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2" w:rsidRPr="00497A62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6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5439D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 xml:space="preserve"> </w:t>
      </w:r>
      <w:r w:rsidRPr="00497A62">
        <w:rPr>
          <w:rFonts w:ascii="Times New Roman" w:hAnsi="Times New Roman" w:cs="Times New Roman"/>
          <w:b/>
          <w:sz w:val="28"/>
          <w:szCs w:val="28"/>
        </w:rPr>
        <w:t xml:space="preserve">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</w:t>
      </w:r>
    </w:p>
    <w:p w:rsidR="00B956FD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62">
        <w:rPr>
          <w:rFonts w:ascii="Times New Roman" w:hAnsi="Times New Roman" w:cs="Times New Roman"/>
          <w:b/>
          <w:sz w:val="28"/>
          <w:szCs w:val="28"/>
        </w:rPr>
        <w:t>в 202</w:t>
      </w:r>
      <w:r w:rsidR="0095439D">
        <w:rPr>
          <w:rFonts w:ascii="Times New Roman" w:hAnsi="Times New Roman" w:cs="Times New Roman"/>
          <w:b/>
          <w:sz w:val="28"/>
          <w:szCs w:val="28"/>
        </w:rPr>
        <w:t>3</w:t>
      </w:r>
      <w:r w:rsidRPr="00497A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243E" w:rsidRPr="00E55A26" w:rsidRDefault="00C8243E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55A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C8243E" w:rsidRDefault="00C8243E" w:rsidP="00E55A26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B1752" w:rsidRPr="00E3448A" w:rsidRDefault="009B1752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доклад 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в 202</w:t>
      </w:r>
      <w:r w:rsidR="00E059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подготовлен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Управлением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ветеринарии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Ленинградской области (далее – Управление) 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требованиями статьи 47 Федерального закона от 31 июля 2020 г. № 248-ФЗ «О государственном контроле (надзоре) и муниципальном контроле в Российской Федерации» и пункта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Положения о региональном государственном контроле (надзоре) в области обращения с животными на территории Ленинградской области, утвержденного Постановление Правительства Ленинградской области от 30.09.2021 N 635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Целями обобщения правоприменительной практики являются: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обеспечение единства практики применения Управлением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обязательность применения которых установлена законодательством Российской Федерации (далее - обязательные требования);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обеспечение доступности сведений о правоприменительной практике Управления путем их публикации для информирования подконтрольных субъектов;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Задачами обобщения правоприменительной практики являются: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проблемных вопросов применения Управлением обязательных требований;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подготовка предложений по совершенствованию законодательства;</w:t>
      </w:r>
    </w:p>
    <w:p w:rsidR="009B1752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со ст.19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государственный контроль (надзор) в области обращения с животными осуществляется посредством: федерального государственного контроля (надзора) в области обращения с животными и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животными,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осуществляемого уполномоченными органами исполнительной власти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Предметом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Непосредственно осуществляет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государственный надзор в области обращения с животными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04.02.2020.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 01.07.2021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организация и осуществление государственного контроля (надзора) в области обращения с животными регулируются Федеральным законом от 31 июля 2020 года N 248-ФЗ "О государственном контроле (надзоре) и муниципальном ко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нтроле в Российской Федерации"</w:t>
      </w:r>
      <w:r w:rsidR="009D54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далее Федеральный закон №248) . В его развитие был принят и вступил в силу тоже с 1 июля 2021 года новый Закон от 11.06.2021 №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редакции данного закона, Управление осуществляет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региональный государственный контроль (надзор) в области обращения с животными.</w:t>
      </w:r>
    </w:p>
    <w:p w:rsidR="004A7941" w:rsidRDefault="00E3448A" w:rsidP="004A7941">
      <w:pPr>
        <w:widowControl w:val="0"/>
        <w:spacing w:after="0" w:line="254" w:lineRule="auto"/>
        <w:ind w:firstLine="700"/>
        <w:jc w:val="both"/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Перечень основных нормативных правовых актов, содержащих обязательные требования, соблюдение которых контролируется при осуществлении регионального государственного контроля (надзора) в области обращения с животными размещен на сайте Управления  </w:t>
      </w:r>
      <w:hyperlink r:id="rId7" w:history="1">
        <w:r w:rsidR="004A7941" w:rsidRPr="00056C43">
          <w:rPr>
            <w:rStyle w:val="a3"/>
          </w:rPr>
          <w:t>https://veterinary.lenobl.ru/ru/gosudarstvennyj-nadzor-v-oblasti-obrasheniya-s-zhivotnymi/perechen-obyazatelnyh-trebovanij/</w:t>
        </w:r>
      </w:hyperlink>
    </w:p>
    <w:p w:rsidR="00E3448A" w:rsidRPr="00373629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 Правительства Ленинградской области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от 30.09.2021 </w:t>
      </w:r>
      <w:r w:rsidR="0095439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№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635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  Положение о региональном государственном контроле (надзоре) в области обращения с животными на территории Ленинградской области</w:t>
      </w:r>
      <w:r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40174"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="00637F0C"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 </w:t>
      </w:r>
      <w:r w:rsidR="00340174"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="00637F0C"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0174"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635)</w:t>
      </w:r>
      <w:r w:rsidRPr="003736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63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остановление</w:t>
      </w:r>
      <w:r w:rsid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635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устанавливает порядок организации и осуществления регионального государственного контроля (надзора) в области обращения с животными на те</w:t>
      </w:r>
      <w:r w:rsidR="0063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рритории Ленинградской области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части осуществления государственного надзора за соблюдением обязательных требований в отношении животных (за исключением обязательных требований в отношении диких животных, содержащихся  или используемых в условиях неволи, требований к содержанию  и использованию служебных животных)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Разработанный порядок проведения контрольных мероприятий закрепляет полномочия Управления в части осуществления контроля (надзора) за юридическими лицами, индивидуальными предпринимателями и гражданами по содержанию и использованию животных, в том числе осуществление деятельности по обращению животных без владельцев.</w:t>
      </w:r>
    </w:p>
    <w:p w:rsidR="00E3448A" w:rsidRPr="008E3010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3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принятым Постановлением </w:t>
      </w:r>
      <w:r w:rsidR="003230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№635, </w:t>
      </w:r>
      <w:r w:rsidRPr="008E3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региональный государственный контроль (надзор) в области обращения с животными на территории Ленинградской области </w:t>
      </w:r>
      <w:r w:rsidR="00334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осуществляется </w:t>
      </w:r>
      <w:r w:rsidRPr="008E3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B5F85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D5409" w:rsidRDefault="009D540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D5409" w:rsidRDefault="009D540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B5F85" w:rsidRPr="00E55A26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55A2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II</w:t>
      </w:r>
      <w:r w:rsidRPr="00E55A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Проведенные мероприятия и их результаты</w:t>
      </w:r>
    </w:p>
    <w:p w:rsidR="006B5F85" w:rsidRPr="00E55A26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B0F6D" w:rsidRDefault="00C70A4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Деятельность регионального государственного контроля (надзора) в области обращения с животными </w:t>
      </w:r>
      <w:r w:rsid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направлена на проведение профилактической работы с владельцами животных и поднадзорными объектами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(приюты</w:t>
      </w:r>
      <w:r w:rsidR="0063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37F0C" w:rsidRPr="0063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организации, занимающиеся отловом животных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предупреждению противоправных действий.</w:t>
      </w:r>
    </w:p>
    <w:p w:rsidR="00C70A40" w:rsidRP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Правительства 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</w:t>
      </w:r>
      <w:r w:rsid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далее — Постановление Правительства от 10.03.2022 № 336) 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введены ограничения на проведение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ольных (надзорных) мероприятий.</w:t>
      </w:r>
    </w:p>
    <w:p w:rsidR="00C70A40" w:rsidRP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исполнение указанного постановления Правительства РФ Управлением плановых контрольных (надзорных) мероприятий в 202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не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проводилось.</w:t>
      </w:r>
    </w:p>
    <w:p w:rsidR="00BC26BA" w:rsidRDefault="00C70A40" w:rsidP="00823616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осуществлении регионального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ольных (надзорных) мероприятий.</w:t>
      </w:r>
    </w:p>
    <w:p w:rsidR="00BC26BA" w:rsidRPr="00C70A40" w:rsidRDefault="00BC26BA" w:rsidP="00725BA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Приказом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от 1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90A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была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проф</w:t>
      </w:r>
      <w:r w:rsid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илактики.</w:t>
      </w:r>
    </w:p>
    <w:p w:rsidR="00840ED4" w:rsidRDefault="00C70A40" w:rsidP="00840ED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40ED4" w:rsidRPr="00840E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году программа </w:t>
      </w:r>
      <w:r w:rsidR="008236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профилактики выполнена.</w:t>
      </w:r>
    </w:p>
    <w:p w:rsidR="00C70A40" w:rsidRPr="00840ED4" w:rsidRDefault="00C70A40" w:rsidP="00840ED4">
      <w:pPr>
        <w:widowControl w:val="0"/>
        <w:spacing w:after="0" w:line="254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5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виды профилактических мероприятий:</w:t>
      </w:r>
    </w:p>
    <w:p w:rsidR="00C70A40" w:rsidRDefault="00725BAB" w:rsidP="00725BA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нформирование</w:t>
      </w:r>
      <w:r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(осуществляется посредством размещения Управлением сведений по вопросам соблюдения обязательных требований на официальном сайте в информационно-телекоммуникационной сети "Интернет" (далее - официальный сайт Управления), в средствах массовой информации)</w:t>
      </w:r>
      <w:r w:rsidR="00C70A40"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25BAB" w:rsidRPr="00EE525B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бобщение правоприменительной практики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(проводится для решения следующих задач: обеспечение единообразных подходов к применению обязательных требований;  выявление типичных нарушений обязательных требований, причин, факторов и условий, способствующих возникновению указанных 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r w:rsidR="009D54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предложений об актуализации обязательных требований;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C70A40" w:rsidRDefault="00725BAB" w:rsidP="00725BA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обобщения правоприменительной практики контрольный (надзорный) орган обеспечивает подготовку доклада</w:t>
      </w:r>
      <w:r w:rsid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E525B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Консультирование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(осуществляется должностными лицами Управления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9320E" w:rsidRPr="0059320E" w:rsidRDefault="0059320E" w:rsidP="0059320E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Объявление предостережения: всего 31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Объявлено: 3  - в отношении юридических лиц;  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9D54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28 -  в отношении физических лиц.</w:t>
      </w:r>
    </w:p>
    <w:p w:rsidR="0059320E" w:rsidRPr="0059320E" w:rsidRDefault="0059320E" w:rsidP="0059320E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Профилактический визит: всего 14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Проведено: 14  - в отношении юридических лиц;            </w:t>
      </w:r>
    </w:p>
    <w:p w:rsidR="00C70A40" w:rsidRDefault="00E539B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проведения профилактических мероприятий, Управлением проводились контрольно-надзорные мероприятия</w:t>
      </w:r>
      <w:r w:rsid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55A26" w:rsidRDefault="00E55A26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5409" w:rsidRDefault="009D5409" w:rsidP="00E55A26">
      <w:pPr>
        <w:widowControl w:val="0"/>
        <w:spacing w:after="0" w:line="254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320E" w:rsidRDefault="00E55A26" w:rsidP="00E55A26">
      <w:pPr>
        <w:widowControl w:val="0"/>
        <w:spacing w:after="0" w:line="254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</w:t>
      </w:r>
      <w:r w:rsidR="0059320E" w:rsidRPr="00E55A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онтрольно-надзорные мероприятия (далее  - КНМ)</w:t>
      </w:r>
    </w:p>
    <w:p w:rsidR="009D5409" w:rsidRPr="00E55A26" w:rsidRDefault="009D5409" w:rsidP="00E55A26">
      <w:pPr>
        <w:widowControl w:val="0"/>
        <w:spacing w:after="0" w:line="254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320E" w:rsidRPr="0059320E" w:rsidRDefault="0059320E" w:rsidP="00C64EE3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64E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Проведено 16 КНМ без взаимодействия</w:t>
      </w: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контролируемым лицом 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них:  11  выездных обследования в отношении физических лиц</w:t>
      </w:r>
      <w:r w:rsidR="009D54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0 - в отношении юридического лица.</w:t>
      </w:r>
    </w:p>
    <w:p w:rsidR="0059320E" w:rsidRPr="0059320E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Управлением в 2023 году в Прокуратуру Ленинградской области направлялось 1 (одно) заявление   о согласовании с прокурором проведения внепланового  КНМ с приложением соответствующих материалов в отношении физического лица, осуществляющего содержание домашних животных (номер в ЕРКНМ - КНМ 78231164700008533459). </w:t>
      </w:r>
    </w:p>
    <w:p w:rsidR="00113C0B" w:rsidRDefault="0059320E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Рассмотрев заявление Управления, прокуратура области приняла решение об отказе в согласовании проведения внеплановой выездной проверки (Решение № 891 от 27.11.2023). Причина отказа: «Проведение внепланового КНМ,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Федерации».</w:t>
      </w:r>
    </w:p>
    <w:p w:rsidR="00E55A26" w:rsidRPr="00E55A26" w:rsidRDefault="00E55A26" w:rsidP="00E55A26">
      <w:pPr>
        <w:spacing w:after="0" w:line="252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5B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Участие в проверках прокуратуры.</w:t>
      </w:r>
    </w:p>
    <w:p w:rsidR="00E55A26" w:rsidRPr="00BC5B00" w:rsidRDefault="00323043" w:rsidP="00840ED4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требованию органов прокуратуры </w:t>
      </w:r>
      <w:r w:rsidR="00E55A26" w:rsidRPr="00E55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специалисты 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>отдел</w:t>
      </w:r>
      <w:r w:rsidR="00E55A26" w:rsidRPr="00E55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5A26" w:rsidRPr="00E55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надзора в области обращения с животными и профилактики правонарушений в области ветеринарии 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приняли участие в </w:t>
      </w:r>
      <w:r w:rsidR="00E55A26" w:rsidRPr="00E55A2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проверках прокуратуры в отношении лиц, осуществляющих деятельность в области обращения с животными</w:t>
      </w:r>
      <w:r w:rsidR="0084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(приютов)</w:t>
      </w:r>
      <w:r w:rsidR="00E55A26" w:rsidRPr="00BC5B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5A26" w:rsidRDefault="00B827B1" w:rsidP="00840ED4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>рокуратур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Ломоносовского района Ленинградской области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направила в Управление для рассмотрения постановление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возбуждении производства по делу 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административном правонарушении по ч.1 ст. 8.54 КоАП РФ. 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отношении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 лица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совершение административного правонарушения, предусмотренного 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3043">
        <w:rPr>
          <w:rFonts w:ascii="Times New Roman" w:eastAsia="Calibri" w:hAnsi="Times New Roman" w:cs="Times New Roman"/>
          <w:color w:val="000000"/>
          <w:sz w:val="24"/>
          <w:szCs w:val="24"/>
        </w:rPr>
        <w:t>КоАП РФ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Управлением вынесено постановление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27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назначении административного наказания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виде предупреждения.</w:t>
      </w:r>
    </w:p>
    <w:p w:rsidR="00B827B1" w:rsidRDefault="00B827B1" w:rsidP="00840ED4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A26" w:rsidRPr="000F16CC" w:rsidRDefault="00B827B1" w:rsidP="000F16CC">
      <w:pPr>
        <w:spacing w:after="0" w:line="252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27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практике привлечения к административной ответственности по статьям 8.52 и 8.54 КоАП РФ (количество вступивших в законную силу постановлений о назначении административного наказания)</w:t>
      </w:r>
    </w:p>
    <w:p w:rsidR="00C64EE3" w:rsidRPr="000F16CC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6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24 июня 2023 года вступили в законную силу изменения, внесенные в Кодекс Российской Федерации об административных правонарушениях (далее – КоАП РФ) Федеральным законом от 13.06.2023 № 230-ФЗ, которые установили административную ответственность за нарушения требований законодательства в области обращения с животными.</w:t>
      </w:r>
    </w:p>
    <w:p w:rsid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Привлечению к административной ответственности по статьям 8.52-8.54 КоАП РФ подлежат лица, нарушившие положения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498-ФЗ 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частности, за несоблюдение требований к содержанию животных, к их использованию в культурно-зрелищных целях, к осуществлению деятельности по обращению с животными владельцами приютов для животных и деятельности по обращению с животными без владельцев.</w:t>
      </w:r>
    </w:p>
    <w:p w:rsid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Управление как исполнительный орган государственной власти Ленинградской области, осуществляющий региональный государственный контроль (надзор) в области обращения с животными, возложены обязанности по рассмотрению дел об административных правонарушениях, предусмотренных частью 1, частью 2 (в пределах своих полномочий) и частью 3 статьи 8.52, статьей 8.54, согласно статье 23.96 КоАП РФ (в редакции на 24.06.2023). В соответствии с частью 1 статьи 28.3 КоАП РФ должностные лица Управления будут возбуждать дела об административных правонарушениях по указанным 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составам.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ч. 1 ст. 28.1 КоАП РФ поводами к возбуждению дела об административном правонарушении, в том числе являются: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поступившие из правоохранительных органов, а также из других государственных органов, органов местною самоуправления, от общественных объединений материалы, содержащие данные, указывающие на наличие события административною правонарушения;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правонарушений, предусмотренных частью 2 статьи 5.27 и статьей 14.52 настоящего Кодекса).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  соответствии с частью 3.1  статьи 28.1 КоАП РФ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при наличии одного из предусмотренных пунктами 1 - 3 части 1 настоящей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 предусмотренных частями 3.2 - 3.5 настоящей статьи и статьей 28.6 настоящего Кодекса.</w:t>
      </w:r>
    </w:p>
    <w:p w:rsidR="00C64EE3" w:rsidRPr="00BC5B00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C5B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соответствии с разъяснениями Прокуратуры Ленинградской области от 24.10.2023 № 7-23-2023, граждане – физические лица, содержащие домашних животных для своих нужд в собственных жилых помещениях, не являются контролируемыми лицами, в связи с чем</w:t>
      </w:r>
      <w:r w:rsidR="00C3350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</w:t>
      </w:r>
      <w:r w:rsidRPr="00BC5B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действие части 3.1 статьи 28.1  КоАП РФ  на них не распространяется, дела об административном правонарушении возбуждаются и рассматриваются в рамках действующей статьи КоАП РФ либо областного закона от 02.07.2003 № 47-оз «Об административных правонарушениях».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Управление поступают материалы проверки КУСП  из  отделов полиции ОМВД России по Ленинградской области для рассмотрения возложенных полномочий. Но в большинстве случаев материалы КУСП не содержат достаточно информации для возбуждения административного дела. 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Отсутствует полнота и достоверность информации: материалы проверки не содержат все необходимые данные, чтобы обеспечить правильное исследование ситуации (сведения о лице совершившем правонарушение - лицо не установлено, заключения экспертов, справки и другие официальные документы, которые могут быть использованы в качестве доказательств в ходе проверки КУСП, доказательства и документы, подтверждающие преступление или нарушение).</w:t>
      </w:r>
    </w:p>
    <w:p w:rsidR="00C64EE3" w:rsidRPr="00C64EE3" w:rsidRDefault="00C64EE3" w:rsidP="00C64EE3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Материалы проверки не  актуальны  и не отражают текущую ситуацию, чтобы представить наиболее точную картину развития событий</w:t>
      </w:r>
      <w:r w:rsidR="00C335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64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(истекли сроки давности), в связи с чем  в возбуждении дела об АП приходится  отказать в соответствии с п.6 ч.1 ст.24.5 КоАП РФ в связи с истечением срока давности к привлечению к административной ответственности).</w:t>
      </w:r>
    </w:p>
    <w:p w:rsidR="00BC5B00" w:rsidRPr="00BC5B00" w:rsidRDefault="00BC5B00" w:rsidP="00BC5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Принимая во внимание, что частями 2 и 3 статьи 8.52 КоАП РФ установлены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следующие составы правонарушений: жестокое обращение с животными, если эти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действия не содержат признаков уголовно наказуемого деяния (часть 2) и нарушение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требований законодательства в области обращения с животными, повлекшее причинение</w:t>
      </w:r>
      <w:r w:rsidRPr="00BC5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4</w:t>
      </w:r>
      <w:r w:rsidRPr="00BC5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br/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вреда жизни или здоровью граждан либо имуществу, если эти действия не содержат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признаков уголовно наказуемого деяния (часть 3), - должностные лица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могут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возбуждать дела об административных правонарушениях, </w:t>
      </w:r>
      <w:r w:rsidRPr="00BC5B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только имея подтверждение</w:t>
      </w:r>
      <w:r w:rsidRPr="00BC5B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отказа в возбуждении соответствующих уголовных дел или прекращения таких дел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C5B00" w:rsidRDefault="00BC5B00" w:rsidP="00BC5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 практика рассмотрения обращений граждан по вопросам обращения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с животными показывает, что заявители не обладают информацией о гражданине -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владельце животного, которое причинило им вред, или гражданине - лице, которое,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 их мнению, жестоко обращается с животным. Учитывая, что Управление не наделено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нравом проведения оперативно-розыскных мероприятий, его должностные лица не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могут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составить протокол об административном правонарушении по причине отсутствия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информации о лице, в отношении которого он составляется, позволяющей его</w:t>
      </w:r>
      <w:r w:rsidRPr="00BC5B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идентифицировать.</w:t>
      </w:r>
    </w:p>
    <w:p w:rsidR="000F16CC" w:rsidRDefault="000F16CC" w:rsidP="00BC5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6CC" w:rsidRPr="00BC5B00" w:rsidRDefault="000F16CC" w:rsidP="000F16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16C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Информация о практике привлечения к административной ответственности по статьям 8.52 и 8.54 КоАП РФ</w:t>
      </w:r>
    </w:p>
    <w:p w:rsidR="00C64EE3" w:rsidRDefault="00C64EE3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134"/>
        <w:gridCol w:w="1276"/>
        <w:gridCol w:w="1418"/>
        <w:gridCol w:w="1842"/>
      </w:tblGrid>
      <w:tr w:rsidR="00A73BCE" w:rsidTr="000C5D28">
        <w:tc>
          <w:tcPr>
            <w:tcW w:w="959" w:type="dxa"/>
            <w:vMerge w:val="restart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Составлено протоколов</w:t>
            </w:r>
          </w:p>
        </w:tc>
        <w:tc>
          <w:tcPr>
            <w:tcW w:w="1843" w:type="dxa"/>
            <w:vMerge w:val="restart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Поступило постановление о возбуждении АД из прокуратуры</w:t>
            </w:r>
          </w:p>
        </w:tc>
        <w:tc>
          <w:tcPr>
            <w:tcW w:w="1275" w:type="dxa"/>
            <w:vMerge w:val="restart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Вынесено постановлений по</w:t>
            </w:r>
          </w:p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ч.3 ст.8.52</w:t>
            </w:r>
          </w:p>
        </w:tc>
        <w:tc>
          <w:tcPr>
            <w:tcW w:w="1134" w:type="dxa"/>
            <w:vMerge w:val="restart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Вынесено постановлений по</w:t>
            </w:r>
          </w:p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ч.1 ст.8.54</w:t>
            </w:r>
          </w:p>
        </w:tc>
        <w:tc>
          <w:tcPr>
            <w:tcW w:w="2694" w:type="dxa"/>
            <w:gridSpan w:val="2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Принятые меры</w:t>
            </w:r>
          </w:p>
        </w:tc>
        <w:tc>
          <w:tcPr>
            <w:tcW w:w="1842" w:type="dxa"/>
            <w:vMerge w:val="restart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Общая сумма оплаченных штрафов по административным делам</w:t>
            </w:r>
          </w:p>
        </w:tc>
      </w:tr>
      <w:tr w:rsidR="000C5D28" w:rsidTr="000C5D28">
        <w:tc>
          <w:tcPr>
            <w:tcW w:w="959" w:type="dxa"/>
            <w:vMerge/>
          </w:tcPr>
          <w:p w:rsidR="00A73BCE" w:rsidRPr="00A73BCE" w:rsidRDefault="00A73BCE" w:rsidP="0023722D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A73BCE" w:rsidRPr="00A73BCE" w:rsidRDefault="00A73BCE" w:rsidP="0023722D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предупреждение</w:t>
            </w:r>
          </w:p>
        </w:tc>
        <w:tc>
          <w:tcPr>
            <w:tcW w:w="1418" w:type="dxa"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 w:bidi="ru-RU"/>
              </w:rPr>
            </w:pPr>
            <w:r w:rsidRPr="00A73BCE">
              <w:rPr>
                <w:rFonts w:eastAsia="Times New Roman"/>
                <w:b/>
                <w:sz w:val="20"/>
                <w:szCs w:val="20"/>
                <w:lang w:eastAsia="ru-RU" w:bidi="ru-RU"/>
              </w:rPr>
              <w:t>Штраф/сумма (тыс.руб.)</w:t>
            </w:r>
          </w:p>
        </w:tc>
        <w:tc>
          <w:tcPr>
            <w:tcW w:w="1842" w:type="dxa"/>
            <w:vMerge/>
          </w:tcPr>
          <w:p w:rsidR="00A73BCE" w:rsidRPr="00A73BCE" w:rsidRDefault="00A73BCE" w:rsidP="00A73BCE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</w:tc>
      </w:tr>
      <w:tr w:rsidR="000C5D28" w:rsidTr="000C5D28">
        <w:tc>
          <w:tcPr>
            <w:tcW w:w="959" w:type="dxa"/>
          </w:tcPr>
          <w:p w:rsidR="00A73BCE" w:rsidRPr="000C5D28" w:rsidRDefault="000C5D28" w:rsidP="000C5D28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 xml:space="preserve">   </w:t>
            </w:r>
            <w:r w:rsidR="00A73BCE" w:rsidRPr="000C5D28">
              <w:rPr>
                <w:rFonts w:eastAsia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A73BCE" w:rsidRPr="000C5D28" w:rsidRDefault="00A73BCE" w:rsidP="000C5D28">
            <w:pPr>
              <w:widowControl w:val="0"/>
              <w:spacing w:line="254" w:lineRule="auto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0C5D28">
              <w:rPr>
                <w:rFonts w:eastAsia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</w:tcPr>
          <w:p w:rsidR="00A73BCE" w:rsidRPr="000C5D28" w:rsidRDefault="00A73BCE" w:rsidP="000C5D28">
            <w:pPr>
              <w:widowControl w:val="0"/>
              <w:spacing w:line="254" w:lineRule="auto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0C5D28">
              <w:rPr>
                <w:rFonts w:eastAsia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A73BCE" w:rsidRPr="000C5D28" w:rsidRDefault="000C5D28" w:rsidP="000C5D28">
            <w:pPr>
              <w:widowControl w:val="0"/>
              <w:spacing w:line="254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 xml:space="preserve">     </w:t>
            </w:r>
            <w:r w:rsidR="00A73BCE" w:rsidRPr="000C5D28">
              <w:rPr>
                <w:rFonts w:eastAsia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A73BCE" w:rsidRPr="000C5D28" w:rsidRDefault="000C5D28" w:rsidP="000C5D28">
            <w:pPr>
              <w:widowControl w:val="0"/>
              <w:spacing w:line="254" w:lineRule="auto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A73BCE" w:rsidRPr="000C5D28" w:rsidRDefault="000C5D28" w:rsidP="000C5D28">
            <w:pPr>
              <w:widowControl w:val="0"/>
              <w:spacing w:line="254" w:lineRule="auto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>20.0</w:t>
            </w:r>
          </w:p>
        </w:tc>
        <w:tc>
          <w:tcPr>
            <w:tcW w:w="1842" w:type="dxa"/>
          </w:tcPr>
          <w:p w:rsidR="00A73BCE" w:rsidRPr="000C5D28" w:rsidRDefault="000C5D28" w:rsidP="000C5D28">
            <w:pPr>
              <w:widowControl w:val="0"/>
              <w:spacing w:line="254" w:lineRule="auto"/>
              <w:jc w:val="left"/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>10.0</w:t>
            </w:r>
          </w:p>
        </w:tc>
      </w:tr>
    </w:tbl>
    <w:p w:rsidR="00C64EE3" w:rsidRDefault="00C64EE3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4EE3" w:rsidRDefault="00C64EE3" w:rsidP="0059320E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6B4F" w:rsidRPr="000C5D28" w:rsidRDefault="00113C0B" w:rsidP="007D1E49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III. Выявленные нарушения в рамках осуществления регионального государственного контроля (надзора) в области обращения с животными.</w:t>
      </w:r>
    </w:p>
    <w:p w:rsidR="00E539B0" w:rsidRPr="002D08D2" w:rsidRDefault="00ED657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Наиболее встречающимися (типовыми и массовыми) нарушениями обязательных требований в области обращения с животными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выявляемыми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осуществления 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области обращения с животными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(анализ поступающих обращений от граждан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информация от подведомственных учреждений)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явились нарушения, </w:t>
      </w:r>
      <w:r w:rsidRPr="002D08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совершенные физическими лицами, не являющимися индивидуальными предпринимателями:</w:t>
      </w:r>
    </w:p>
    <w:p w:rsidR="00B27BC9" w:rsidRDefault="00E23984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правил выгула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 9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 Федерального закона № 498-ФЗ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1, 2, 3 ст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 Областного закона Ленинградской области от 26.10.2020 N 109-оз "О содержании и защите домашних животных на территории Ленинградской области"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Областной закон 109-оз)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P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E23984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(п.2 ч. 5 ст.13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498-ФЗ, 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 ст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 Областного закона N 109-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Default="002658A1" w:rsidP="00D42212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10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существл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ение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большо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количеств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собак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не учитывая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обеспечивать домашним животным условия, соответствующие ветеринарным нормам и правилам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(ст.13 Федерального закона №498-ФЗ, ст.7</w:t>
      </w:r>
      <w:r w:rsidR="00D42212" w:rsidRPr="00D42212">
        <w:t xml:space="preserve"> </w:t>
      </w:r>
      <w:r w:rsidR="00D42212" w:rsidRP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Областного закона N 109-оз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ение 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обеспечению  тишины и покоя граждан     при  содержании животных (шум и лай собак)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(ст.9 Областного закона 109-оз)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ограждение территории участка не обеспечивает пресечение выхода собак за его    пределы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(ст.11 Областного закона 109-оз)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Default="00E23984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уклонение от регистрации и вакцинации собак и кошек против бешенства в 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ветеринарных учреждениях (п. 2 ч. 1 ст. 9 Федерального закона № 498-ФЗ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46792" w:rsidRDefault="00D42212" w:rsidP="00C33509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ненадлежащий уход за домашними животными (ст.9 </w:t>
      </w:r>
      <w:r w:rsidR="00904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 № 498-ФЗ)</w:t>
      </w:r>
    </w:p>
    <w:p w:rsidR="00904718" w:rsidRDefault="00904718" w:rsidP="00904718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4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предупреждения и профилактики нарушений обязательных требований, в соответствии с частью 1 статьи 49 Федерального закона от 31.07.2020г. № 248-ФЗ, Управлением, в рамках осуществления регионального государственного контроля (надзоре) в области обращения с животными на территории Ленинградской области, контролируемым лицам  объявлены и направлены Предостережения о недопустимости нарушения обязательных требований.</w:t>
      </w:r>
    </w:p>
    <w:p w:rsidR="00A70B1F" w:rsidRPr="00A70B1F" w:rsidRDefault="00A70B1F" w:rsidP="00A70B1F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с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татьей 1.9. Закона Ленинградской области от 02.07.2003 № 47-оз «Об административных правонарушениях»  определено, что должностные лица органов местного самоуправления, в том числе являющиеся членами административных комиссий муниципальных образований, уполномочены составлять протоколы об административных правонарушениях предусмотренных статьей 2.2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установленных законодательством Ленинградской области требований, предъявляемых к содержанию и выгулу домашних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и статьей 2.6  (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права граждан на покой и тишину указанного Закона.</w:t>
      </w:r>
    </w:p>
    <w:p w:rsidR="00A70B1F" w:rsidRDefault="00A70B1F" w:rsidP="00A70B1F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Учитывая изложенное,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выявлении </w:t>
      </w:r>
      <w:r w:rsid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вышеуказанных нарушений, информация направляется в органы местного самоуправления</w:t>
      </w:r>
      <w:r w:rsidR="00D34A39" w:rsidRPr="00D34A39">
        <w:t xml:space="preserve"> </w:t>
      </w:r>
      <w:r w:rsidR="00D34A39" w:rsidRP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рассмотрения в пределах возложенных полномочий</w:t>
      </w:r>
      <w:r w:rsid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Часто встречающиеся нарушения в приютах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не ведется документальный учет поступления и выбытия животных путем оформления карточек животных без владельцев, сотрудниками приютов не размещаются в сети «Интернет» сведения о каждом из поступивших в приют животном, а именно фотографии, краткое описание, дата и место обнаружения и т. д., что является нарушением Порядка организации деятельности приютов для животных и нормы содержания животных в них на территории Ленинградской области, утвержденного Постановлением Правительства Ленинградской области от 23.04.2021 N 231.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Встречаются такие нарушения, как: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животные в приюте не маркируются несмываемыми и не снимаемыми метками; 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отсутствует ветеринарный пункт, отсутствуют лекарственные препараты, используемые для ветеринарного применения;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собаки не обеспечены индивидуальным инвентарём для кормления;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отсутствует постоянный и неограниченный доступ к воде;</w:t>
      </w:r>
    </w:p>
    <w:p w:rsidR="00236746" w:rsidRDefault="002D08D2" w:rsidP="00236746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здоровые животные содержа</w:t>
      </w:r>
      <w:r w:rsid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ться в одном вольере с больными;</w:t>
      </w:r>
    </w:p>
    <w:p w:rsidR="00236746" w:rsidRDefault="00236746" w:rsidP="00236746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ведется документация согласно требованиям порядка организации деятельности приютов для животных и нормы содержания животных в них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Ленинградской области, утв. Постановлением Правительства Ленинградской области от 23.04.2021 N 231;</w:t>
      </w:r>
    </w:p>
    <w:p w:rsidR="00236746" w:rsidRPr="005D2860" w:rsidRDefault="00236746" w:rsidP="005D2860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предоставляется 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жеквартальные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D2860" w:rsidRP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5D2860" w:rsidRP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 учете животных, поступивших в приюты и выбывших из приютов для животных на территории Ленинградской области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порядку, утв. Приказом Управления №13 от 18.07.2022.</w:t>
      </w:r>
    </w:p>
    <w:p w:rsidR="00904718" w:rsidRDefault="002D08D2" w:rsidP="005D2860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Перечисленные нарушения могут привести к возникновению заболеваний, опасных для человека и животных. Истязание животных голодом, жаждой, несвоевременное оказание ветеринарной помощи может привести к причинению вреда жизни и здоровью животных, а также к их гибели. </w:t>
      </w:r>
    </w:p>
    <w:p w:rsidR="00446792" w:rsidRPr="000C5D28" w:rsidRDefault="00904718" w:rsidP="00504C58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IV. Анализ и эффективность осуществления регионального государственного контроля (надзора) в области обращения с животными.</w:t>
      </w:r>
    </w:p>
    <w:p w:rsidR="00B27BC9" w:rsidRDefault="00E23984" w:rsidP="002658A1">
      <w:pPr>
        <w:widowControl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причинами указанных </w:t>
      </w:r>
      <w:r w:rsid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выше 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нарушений явились недостаточные уровни 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правовой культуры и знаний граждан требований законодательства в области обращения с животными, а так же уклонение владельцев животных соблюдать установленные нормы и правила.</w:t>
      </w:r>
    </w:p>
    <w:p w:rsidR="00E23984" w:rsidRDefault="00E23984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недопущения нарушений обязательных требований, защиты животных, соблюдения принципов гуманности, обеспечения безопасности и иных прав и законных интересов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рекомендует при принятии решения о приобретении питомца учитывать, что все животные требуют обеспечение надлежащего ухода, своевременного оказания ветеринарной помощи и осуществления обязательных профилактических ветеринарных мероприятий, необходимо понимать сколько времени, сил и средств владелец может уделить своему питомцу и в каких условиях он будет содержаться. Так же заблаговременно ознакомиться с требованиями в области обращения с животными, в случае необходимости посоветоваться со специалистами (ветеринарный врач, кинолог, фелинолог, зоопсихолог и другие) или пройти обучающие курсы. Особое внимание нужно уделить уборке продуктов жизнедеятельности животных в местах и на территориях общего пользования, обеспечению безопасности граждан, животных, сохранности чужого имущества при выгуле собак.</w:t>
      </w:r>
    </w:p>
    <w:p w:rsidR="00A70B1F" w:rsidRPr="00A70B1F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контроля за соблюдением обязательных требований владельцами домашних животных</w:t>
      </w:r>
      <w:r w:rsidR="00C335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Управление  осуществляет контроль за хозяйствующими субъектами, осуществляющими деятельность по обращению с животными без владельцев. </w:t>
      </w:r>
    </w:p>
    <w:p w:rsidR="00B27BC9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территории Российской Федерации за последние годы сложилась напряженная ситуация в области обращения с животными без владельцев. Вопрос обращения с безнадзорными животными имеет очень высокую значимость для жителей Ленинградской области. Об этом свидетельствуют и многочисленные обращения жителей в Администрацию Ленинградской области, в Управление, в районные и муниципальные администрации, и сообщения в СМИ о регулярных нападениях бродячих собак на людей, в том числе на маленьких детей.</w:t>
      </w:r>
    </w:p>
    <w:p w:rsidR="00A70B1F" w:rsidRPr="00A70B1F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безнадзорных животных не уменьшается и  ежегодно пополняется за счет тех граждан, которые берут животных, не предпринимают никаких мер по предотвращению не желательного потомства и, как правило, по окончании дачного периода оставляют своих животных в СНТ или на дачах.</w:t>
      </w:r>
    </w:p>
    <w:p w:rsidR="00C70A40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Ленинградской области отсутствуют государственные и муниципальные приюты, но находится </w:t>
      </w:r>
      <w:r w:rsidR="000C5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частных официально оформленных приютов (зарегистрированных в ЕГРИП и ЕГРЮЛ) и </w:t>
      </w:r>
      <w:r w:rsidR="000C5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порядка 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 неофициальных приютов (волонтеры, которые содержат много животных (собак, кошек)).</w:t>
      </w:r>
    </w:p>
    <w:p w:rsidR="00340174" w:rsidRPr="000C5D28" w:rsidRDefault="00BE1355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C5D2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V</w:t>
      </w:r>
      <w:r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8E3010" w:rsidRPr="000C5D28">
        <w:rPr>
          <w:b/>
          <w:sz w:val="28"/>
          <w:szCs w:val="28"/>
        </w:rPr>
        <w:t xml:space="preserve"> </w:t>
      </w:r>
      <w:r w:rsidR="008E3010"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Сведения о достижении ключевых показателей и сведения об индикативных показателях регионального государственного контроля (надзор</w:t>
      </w:r>
      <w:r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</w:t>
      </w:r>
      <w:r w:rsidR="008E3010"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 в области обращения с животными,</w:t>
      </w:r>
      <w:r w:rsidR="00C335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8E3010" w:rsidRPr="000C5D2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C5D28" w:rsidRDefault="00340174" w:rsidP="000C5D28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п.114</w:t>
      </w:r>
      <w:r w:rsidRPr="00340174">
        <w:t xml:space="preserve"> 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="000C5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635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ценка результативности и эффективности осуществления регионального государственного контроля (надзора) осуществляется на основе утвержденных ключевых показателей и их целевых значений, индикативных показателей регионального государственного контроля (надзора).</w:t>
      </w:r>
    </w:p>
    <w:p w:rsidR="00333C38" w:rsidRDefault="00F23779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7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F237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ключевого показателя результативности и эффективности деятельности Управления при осуществлении регионального госуда</w:t>
      </w:r>
      <w:r w:rsidR="009C36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рственного контроля (надзора) в </w:t>
      </w:r>
      <w:r w:rsidRPr="00F237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 обращения с животными на территории Ленинградской области</w:t>
      </w:r>
    </w:p>
    <w:p w:rsidR="009C3610" w:rsidRDefault="009C3610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3610" w:rsidRDefault="009C3610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3610" w:rsidRDefault="009C3610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3610" w:rsidRDefault="009C3610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3610" w:rsidRDefault="009C3610" w:rsidP="009C361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701"/>
        <w:gridCol w:w="1417"/>
      </w:tblGrid>
      <w:tr w:rsidR="00DA3777" w:rsidTr="000649D1">
        <w:tc>
          <w:tcPr>
            <w:tcW w:w="5495" w:type="dxa"/>
          </w:tcPr>
          <w:p w:rsidR="00DA3777" w:rsidRPr="000649D1" w:rsidRDefault="00DA3777" w:rsidP="00333C38">
            <w:pPr>
              <w:widowControl w:val="0"/>
              <w:spacing w:line="254" w:lineRule="auto"/>
              <w:ind w:firstLine="0"/>
              <w:rPr>
                <w:rFonts w:eastAsia="Times New Roman"/>
                <w:b/>
                <w:lang w:eastAsia="ru-RU" w:bidi="ru-RU"/>
              </w:rPr>
            </w:pPr>
            <w:r w:rsidRPr="000649D1">
              <w:rPr>
                <w:rFonts w:eastAsia="Times New Roman"/>
                <w:b/>
                <w:lang w:eastAsia="ru-RU" w:bidi="ru-RU"/>
              </w:rPr>
              <w:t>Ключевые показатели</w:t>
            </w:r>
          </w:p>
        </w:tc>
        <w:tc>
          <w:tcPr>
            <w:tcW w:w="1276" w:type="dxa"/>
          </w:tcPr>
          <w:p w:rsidR="00DA3777" w:rsidRPr="000649D1" w:rsidRDefault="00DA3777" w:rsidP="00333C38">
            <w:pPr>
              <w:widowControl w:val="0"/>
              <w:spacing w:line="254" w:lineRule="auto"/>
              <w:ind w:firstLine="0"/>
              <w:rPr>
                <w:rFonts w:eastAsia="Times New Roman"/>
                <w:b/>
                <w:lang w:eastAsia="ru-RU" w:bidi="ru-RU"/>
              </w:rPr>
            </w:pPr>
            <w:r w:rsidRPr="000649D1">
              <w:rPr>
                <w:rFonts w:eastAsia="Times New Roman"/>
                <w:b/>
                <w:lang w:eastAsia="ru-RU" w:bidi="ru-RU"/>
              </w:rPr>
              <w:t>Целевое значение</w:t>
            </w:r>
          </w:p>
        </w:tc>
        <w:tc>
          <w:tcPr>
            <w:tcW w:w="1701" w:type="dxa"/>
          </w:tcPr>
          <w:p w:rsidR="00DA3777" w:rsidRPr="000649D1" w:rsidRDefault="00DA3777" w:rsidP="00333C38">
            <w:pPr>
              <w:widowControl w:val="0"/>
              <w:spacing w:line="254" w:lineRule="auto"/>
              <w:ind w:firstLine="0"/>
              <w:rPr>
                <w:rFonts w:eastAsia="Times New Roman"/>
                <w:b/>
                <w:lang w:eastAsia="ru-RU" w:bidi="ru-RU"/>
              </w:rPr>
            </w:pPr>
            <w:r w:rsidRPr="000649D1">
              <w:rPr>
                <w:rFonts w:eastAsia="Times New Roman"/>
                <w:b/>
                <w:lang w:eastAsia="ru-RU" w:bidi="ru-RU"/>
              </w:rPr>
              <w:t>Достигнутое значение на конец года</w:t>
            </w:r>
          </w:p>
        </w:tc>
        <w:tc>
          <w:tcPr>
            <w:tcW w:w="1417" w:type="dxa"/>
          </w:tcPr>
          <w:p w:rsidR="00DA3777" w:rsidRPr="000649D1" w:rsidRDefault="000649D1" w:rsidP="00DA3777">
            <w:pPr>
              <w:widowControl w:val="0"/>
              <w:spacing w:line="254" w:lineRule="auto"/>
              <w:ind w:firstLine="0"/>
              <w:rPr>
                <w:rFonts w:eastAsia="Times New Roman"/>
                <w:b/>
                <w:lang w:eastAsia="ru-RU" w:bidi="ru-RU"/>
              </w:rPr>
            </w:pPr>
            <w:r w:rsidRPr="000649D1">
              <w:rPr>
                <w:rFonts w:eastAsia="Times New Roman"/>
                <w:b/>
                <w:lang w:eastAsia="ru-RU" w:bidi="ru-RU"/>
              </w:rPr>
              <w:t>д</w:t>
            </w:r>
            <w:r w:rsidR="00DA3777" w:rsidRPr="000649D1">
              <w:rPr>
                <w:rFonts w:eastAsia="Times New Roman"/>
                <w:b/>
                <w:lang w:eastAsia="ru-RU" w:bidi="ru-RU"/>
              </w:rPr>
              <w:t>остигнуто</w:t>
            </w:r>
          </w:p>
        </w:tc>
      </w:tr>
      <w:tr w:rsidR="00DA3777" w:rsidTr="000649D1">
        <w:tc>
          <w:tcPr>
            <w:tcW w:w="5495" w:type="dxa"/>
          </w:tcPr>
          <w:p w:rsidR="00DA3777" w:rsidRPr="00DA3777" w:rsidRDefault="00DA3777" w:rsidP="00DA3777">
            <w:pPr>
              <w:pStyle w:val="af"/>
              <w:widowControl w:val="0"/>
              <w:numPr>
                <w:ilvl w:val="0"/>
                <w:numId w:val="21"/>
              </w:numPr>
              <w:spacing w:line="254" w:lineRule="auto"/>
              <w:ind w:left="0" w:firstLine="36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Количество установленных очагов особо опасного заболевания (бешенства) при содержании животных на территории приюта для животных без владельцев, за календарный год.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1069"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DA3777" w:rsidRDefault="00DA3777" w:rsidP="00333C38">
            <w:pPr>
              <w:widowControl w:val="0"/>
              <w:spacing w:line="254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01" w:type="dxa"/>
          </w:tcPr>
          <w:p w:rsidR="00DA3777" w:rsidRDefault="00DA3777" w:rsidP="00333C38">
            <w:pPr>
              <w:widowControl w:val="0"/>
              <w:spacing w:line="254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</w:tcPr>
          <w:p w:rsidR="00DA3777" w:rsidRDefault="00DA3777" w:rsidP="00333C38">
            <w:pPr>
              <w:widowControl w:val="0"/>
              <w:spacing w:line="254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DA3777" w:rsidTr="000649D1">
        <w:tc>
          <w:tcPr>
            <w:tcW w:w="5495" w:type="dxa"/>
          </w:tcPr>
          <w:p w:rsidR="00DA3777" w:rsidRDefault="00DA3777" w:rsidP="00DA3777">
            <w:pPr>
              <w:pStyle w:val="af"/>
              <w:widowControl w:val="0"/>
              <w:numPr>
                <w:ilvl w:val="0"/>
                <w:numId w:val="21"/>
              </w:numPr>
              <w:spacing w:line="254" w:lineRule="auto"/>
              <w:ind w:left="0" w:firstLine="36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Доля животных без владельцев, погибших в результате нарушения требований законодательства в области обращения с животными без владельцев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Формула расчета показателя: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П = Кпж / Кож x 100%,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где: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Кпж - количество животных без владельцев, погибших при осуществлении деятельности по обращению с животными без владельцев (голов);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3777">
              <w:rPr>
                <w:rFonts w:eastAsia="Times New Roman"/>
                <w:sz w:val="24"/>
                <w:szCs w:val="24"/>
                <w:lang w:eastAsia="ru-RU" w:bidi="ru-RU"/>
              </w:rPr>
              <w:t>Кож - общее количество отловленных животных без владельцев (голов).</w:t>
            </w:r>
          </w:p>
          <w:p w:rsidR="00DA3777" w:rsidRPr="00DA3777" w:rsidRDefault="00DA3777" w:rsidP="00DA3777">
            <w:pPr>
              <w:pStyle w:val="af"/>
              <w:widowControl w:val="0"/>
              <w:spacing w:line="254" w:lineRule="auto"/>
              <w:ind w:left="360"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DA3777" w:rsidRDefault="00DA3777" w:rsidP="00DA3777">
            <w:pPr>
              <w:widowControl w:val="0"/>
              <w:spacing w:line="254" w:lineRule="auto"/>
              <w:ind w:firstLine="0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Не более 5%</w:t>
            </w:r>
          </w:p>
        </w:tc>
        <w:tc>
          <w:tcPr>
            <w:tcW w:w="1701" w:type="dxa"/>
          </w:tcPr>
          <w:p w:rsidR="00DA3777" w:rsidRPr="000649D1" w:rsidRDefault="007D2867" w:rsidP="007D2867">
            <w:pPr>
              <w:widowControl w:val="0"/>
              <w:spacing w:line="254" w:lineRule="auto"/>
              <w:ind w:firstLine="0"/>
              <w:rPr>
                <w:rFonts w:eastAsia="Times New Roman"/>
                <w:sz w:val="24"/>
                <w:szCs w:val="24"/>
                <w:lang w:val="en-US"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0</w:t>
            </w:r>
            <w:r w:rsidR="000649D1">
              <w:rPr>
                <w:rFonts w:eastAsia="Times New Roman"/>
                <w:sz w:val="24"/>
                <w:szCs w:val="24"/>
                <w:lang w:eastAsia="ru-RU" w:bidi="ru-RU"/>
              </w:rPr>
              <w:t>:2378</w:t>
            </w:r>
            <w:r w:rsidR="000649D1">
              <w:rPr>
                <w:rFonts w:eastAsia="Times New Roman"/>
                <w:sz w:val="24"/>
                <w:szCs w:val="24"/>
                <w:lang w:val="en-US" w:eastAsia="ru-RU" w:bidi="ru-RU"/>
              </w:rPr>
              <w:t>x100</w:t>
            </w:r>
            <w:r w:rsidR="000649D1" w:rsidRPr="000649D1">
              <w:rPr>
                <w:rFonts w:eastAsia="Times New Roman"/>
                <w:sz w:val="18"/>
                <w:szCs w:val="18"/>
                <w:lang w:val="en-US" w:eastAsia="ru-RU" w:bidi="ru-RU"/>
              </w:rPr>
              <w:t>%</w:t>
            </w:r>
            <w:r w:rsidR="000649D1">
              <w:rPr>
                <w:rFonts w:eastAsia="Times New Roman"/>
                <w:sz w:val="24"/>
                <w:szCs w:val="24"/>
                <w:lang w:val="en-US" w:eastAsia="ru-RU" w:bidi="ru-RU"/>
              </w:rPr>
              <w:t xml:space="preserve"> = 0%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A3777" w:rsidRPr="000649D1" w:rsidRDefault="000649D1" w:rsidP="00333C38">
            <w:pPr>
              <w:widowControl w:val="0"/>
              <w:spacing w:line="254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333C38" w:rsidRDefault="00333C38" w:rsidP="000649D1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40174" w:rsidRDefault="007A5889" w:rsidP="007A5889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ндикат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ивные показатели 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обращения с животными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Количество плановых контрольных (надзорных)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проведенных за отчетный период 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Количество внеплановых контрольных (надзорных) мероприятий,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КНМ без взаимодействия - 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Количество внеплановых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параметров, за отчетный период-0;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взаимодействием,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взаимодействием по каждому виду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проведенных с использованием средств дистанционного взаимодействия,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Количество обязательных профилактических визитов,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- 1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 результатам которых 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 итогам которых возбуждены дела об административных правонарушениях,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 Сумма административных штрафов, наложенных по результатам контрольных (надзорных) мероприятий,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12. Количество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Общее количество учтенных объектов контроля на конец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Количество учтенных объектов контроля, отнесенных к категориям риска по каждой из категорий риска, на конец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16. Количество учтенных контролируемых лиц на конец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 Количество учтенных контролируемых лиц, в отношении которых проведены контрольные (надзорные) мероприятия,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64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18. Общее количество жалоб, поданных контролируемыми лицами в досудебном порядке,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Количество жалоб, в отношении которых контрольным (надзорным) органом - Управлением ветеринарии Ленинградской области (далее - Управление) был нарушен срок рассмотрения,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Управления либо о признании действий (бездействия) должностных лиц Управления недействительными,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 Количество исковых заявлений об оспаривании решений, действий (бездействия) должностных лиц Управления,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22. Количество исковых заявлений об оспаривании решений, действий (бездействия) должностных лиц Управления,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E1355" w:rsidRPr="00553687" w:rsidRDefault="004F1202" w:rsidP="00553687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23. Количество контрольных (надзорных) мероприятий, проведенных с грубым нарушением требований к организации и осуществлению регионального государственного контроля (надзора) и результаты которых были признаны недействительными и(или) отменены,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70A40" w:rsidRPr="00BE1355" w:rsidRDefault="00BE135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1355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VI</w:t>
      </w:r>
      <w:r w:rsidR="006B5F85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Выводы и предложения по результатам осуществления </w:t>
      </w:r>
      <w:r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животными.</w:t>
      </w:r>
    </w:p>
    <w:p w:rsidR="000B0F6D" w:rsidRDefault="0078558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5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текущего состояния подконтрольной сферы свидетельствует о том, что работа по профилактике нарушений обязательных требований должна выстраиваться на регулярной основе</w:t>
      </w:r>
      <w:r w:rsidR="008236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23616" w:rsidRPr="000649D1" w:rsidRDefault="00823616" w:rsidP="0082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>Рекомендации контролируемым лицам:</w:t>
      </w:r>
    </w:p>
    <w:p w:rsidR="00823616" w:rsidRPr="000649D1" w:rsidRDefault="00823616" w:rsidP="0082361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>Изучать</w:t>
      </w:r>
      <w:r w:rsidR="000649D1">
        <w:rPr>
          <w:rFonts w:ascii="Times New Roman" w:hAnsi="Times New Roman" w:cs="Times New Roman"/>
          <w:sz w:val="24"/>
          <w:szCs w:val="24"/>
          <w:lang w:bidi="ru-RU"/>
        </w:rPr>
        <w:t xml:space="preserve"> нормативные правовые документы;</w:t>
      </w:r>
    </w:p>
    <w:p w:rsidR="00823616" w:rsidRPr="000649D1" w:rsidRDefault="00823616" w:rsidP="0082361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>соблюдать выполнение правил в области обращения с животными;</w:t>
      </w:r>
    </w:p>
    <w:p w:rsidR="00823616" w:rsidRPr="000649D1" w:rsidRDefault="00823616" w:rsidP="0082361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>изучать требования при осуществлении профилактических, диагностических, лечебных, ограничительных и иных мероприятий;</w:t>
      </w:r>
    </w:p>
    <w:p w:rsidR="00823616" w:rsidRPr="000649D1" w:rsidRDefault="00823616" w:rsidP="0082361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 xml:space="preserve">не препятствовать проведению профилактических мероприятий, организованных </w:t>
      </w:r>
      <w:r w:rsidR="00F70210">
        <w:rPr>
          <w:rFonts w:ascii="Times New Roman" w:hAnsi="Times New Roman" w:cs="Times New Roman"/>
          <w:sz w:val="24"/>
          <w:szCs w:val="24"/>
          <w:lang w:bidi="ru-RU"/>
        </w:rPr>
        <w:t>Управлением</w:t>
      </w:r>
      <w:r w:rsidRPr="000649D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823616" w:rsidRPr="000649D1" w:rsidRDefault="00823616" w:rsidP="00823616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 xml:space="preserve">принимать участие в совещаниях, публичных слушаниях, организованных </w:t>
      </w:r>
      <w:r w:rsidR="00F70210">
        <w:rPr>
          <w:rFonts w:ascii="Times New Roman" w:hAnsi="Times New Roman" w:cs="Times New Roman"/>
          <w:sz w:val="24"/>
          <w:szCs w:val="24"/>
          <w:lang w:bidi="ru-RU"/>
        </w:rPr>
        <w:t>Управлением</w:t>
      </w:r>
      <w:r w:rsidRPr="000649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B0F6D" w:rsidRPr="00E3448A" w:rsidRDefault="00823616" w:rsidP="009C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49D1">
        <w:rPr>
          <w:rFonts w:ascii="Times New Roman" w:hAnsi="Times New Roman" w:cs="Times New Roman"/>
          <w:sz w:val="24"/>
          <w:szCs w:val="24"/>
          <w:lang w:bidi="ru-RU"/>
        </w:rPr>
        <w:t xml:space="preserve">Обращаем внимание контролируемых лиц, на то, что для предупреждения нарушений есть возможность обратиться к специалистам </w:t>
      </w:r>
      <w:r w:rsidR="00F70210">
        <w:rPr>
          <w:rFonts w:ascii="Times New Roman" w:hAnsi="Times New Roman" w:cs="Times New Roman"/>
          <w:sz w:val="24"/>
          <w:szCs w:val="24"/>
          <w:lang w:bidi="ru-RU"/>
        </w:rPr>
        <w:t>Управления</w:t>
      </w:r>
      <w:r w:rsidRPr="000649D1">
        <w:rPr>
          <w:rFonts w:ascii="Times New Roman" w:hAnsi="Times New Roman" w:cs="Times New Roman"/>
          <w:sz w:val="24"/>
          <w:szCs w:val="24"/>
          <w:lang w:bidi="ru-RU"/>
        </w:rPr>
        <w:t xml:space="preserve"> для получения консультации.</w:t>
      </w:r>
    </w:p>
    <w:p w:rsidR="00E3448A" w:rsidRPr="00E3448A" w:rsidRDefault="00E3448A" w:rsidP="000B0F6D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E3448A" w:rsidRPr="00E3448A" w:rsidRDefault="00E3448A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E3448A" w:rsidRPr="00E3448A" w:rsidRDefault="00E3448A" w:rsidP="00637F0C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E3448A" w:rsidRPr="00E3448A" w:rsidSect="000F16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81" w:rsidRDefault="006A5E81" w:rsidP="000D41D1">
      <w:pPr>
        <w:spacing w:after="0" w:line="240" w:lineRule="auto"/>
      </w:pPr>
      <w:r>
        <w:separator/>
      </w:r>
    </w:p>
  </w:endnote>
  <w:endnote w:type="continuationSeparator" w:id="0">
    <w:p w:rsidR="006A5E81" w:rsidRDefault="006A5E81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81" w:rsidRDefault="006A5E81" w:rsidP="000D41D1">
      <w:pPr>
        <w:spacing w:after="0" w:line="240" w:lineRule="auto"/>
      </w:pPr>
      <w:r>
        <w:separator/>
      </w:r>
    </w:p>
  </w:footnote>
  <w:footnote w:type="continuationSeparator" w:id="0">
    <w:p w:rsidR="006A5E81" w:rsidRDefault="006A5E81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B84"/>
    <w:multiLevelType w:val="hybridMultilevel"/>
    <w:tmpl w:val="9E8C121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5274"/>
    <w:multiLevelType w:val="multilevel"/>
    <w:tmpl w:val="DE10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F692A"/>
    <w:multiLevelType w:val="hybridMultilevel"/>
    <w:tmpl w:val="507283C2"/>
    <w:lvl w:ilvl="0" w:tplc="A8FC4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13CB"/>
    <w:multiLevelType w:val="hybridMultilevel"/>
    <w:tmpl w:val="87B6C530"/>
    <w:lvl w:ilvl="0" w:tplc="E5E2C7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52FE0"/>
    <w:multiLevelType w:val="hybridMultilevel"/>
    <w:tmpl w:val="606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37B0"/>
    <w:multiLevelType w:val="multilevel"/>
    <w:tmpl w:val="56E6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110AE"/>
    <w:multiLevelType w:val="multilevel"/>
    <w:tmpl w:val="1EC4B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053AE7"/>
    <w:multiLevelType w:val="hybridMultilevel"/>
    <w:tmpl w:val="443A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0476F"/>
    <w:rsid w:val="0001600E"/>
    <w:rsid w:val="0001627B"/>
    <w:rsid w:val="00017BD5"/>
    <w:rsid w:val="0002207C"/>
    <w:rsid w:val="00025A14"/>
    <w:rsid w:val="00026D57"/>
    <w:rsid w:val="000424B2"/>
    <w:rsid w:val="000478E4"/>
    <w:rsid w:val="0005708B"/>
    <w:rsid w:val="00061299"/>
    <w:rsid w:val="00061408"/>
    <w:rsid w:val="000649D1"/>
    <w:rsid w:val="00082404"/>
    <w:rsid w:val="000B0F6D"/>
    <w:rsid w:val="000C3941"/>
    <w:rsid w:val="000C5D28"/>
    <w:rsid w:val="000D41D1"/>
    <w:rsid w:val="000F16CC"/>
    <w:rsid w:val="000F5A28"/>
    <w:rsid w:val="000F638A"/>
    <w:rsid w:val="0010039D"/>
    <w:rsid w:val="00102A64"/>
    <w:rsid w:val="001038FD"/>
    <w:rsid w:val="00104B09"/>
    <w:rsid w:val="00106033"/>
    <w:rsid w:val="00112A22"/>
    <w:rsid w:val="00113C0B"/>
    <w:rsid w:val="00115CB7"/>
    <w:rsid w:val="00122C40"/>
    <w:rsid w:val="001334F1"/>
    <w:rsid w:val="001351CA"/>
    <w:rsid w:val="00136375"/>
    <w:rsid w:val="00147AAD"/>
    <w:rsid w:val="001607E0"/>
    <w:rsid w:val="00163A6F"/>
    <w:rsid w:val="001676D9"/>
    <w:rsid w:val="00176D71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27E02"/>
    <w:rsid w:val="00231E7F"/>
    <w:rsid w:val="00234EDB"/>
    <w:rsid w:val="00235F6F"/>
    <w:rsid w:val="00236746"/>
    <w:rsid w:val="0023722D"/>
    <w:rsid w:val="00263242"/>
    <w:rsid w:val="002658A1"/>
    <w:rsid w:val="00265D1D"/>
    <w:rsid w:val="00266E67"/>
    <w:rsid w:val="00284E20"/>
    <w:rsid w:val="00290A25"/>
    <w:rsid w:val="00290A7A"/>
    <w:rsid w:val="00292D2E"/>
    <w:rsid w:val="002A2A48"/>
    <w:rsid w:val="002A7DAD"/>
    <w:rsid w:val="002B6DFC"/>
    <w:rsid w:val="002C3752"/>
    <w:rsid w:val="002D08D2"/>
    <w:rsid w:val="002D6F11"/>
    <w:rsid w:val="002D7262"/>
    <w:rsid w:val="002E661F"/>
    <w:rsid w:val="003168AC"/>
    <w:rsid w:val="00323043"/>
    <w:rsid w:val="00325403"/>
    <w:rsid w:val="00333C38"/>
    <w:rsid w:val="003341BD"/>
    <w:rsid w:val="00340174"/>
    <w:rsid w:val="003410EC"/>
    <w:rsid w:val="00343869"/>
    <w:rsid w:val="0037345A"/>
    <w:rsid w:val="00373629"/>
    <w:rsid w:val="003741E2"/>
    <w:rsid w:val="003848A6"/>
    <w:rsid w:val="00385963"/>
    <w:rsid w:val="00397FD7"/>
    <w:rsid w:val="00397FF9"/>
    <w:rsid w:val="003A01FC"/>
    <w:rsid w:val="003A07C8"/>
    <w:rsid w:val="003A77BB"/>
    <w:rsid w:val="003B282F"/>
    <w:rsid w:val="003B4565"/>
    <w:rsid w:val="003B494B"/>
    <w:rsid w:val="003C18F5"/>
    <w:rsid w:val="003D2437"/>
    <w:rsid w:val="003E148C"/>
    <w:rsid w:val="003F1753"/>
    <w:rsid w:val="00404E53"/>
    <w:rsid w:val="00407DC1"/>
    <w:rsid w:val="00410185"/>
    <w:rsid w:val="004117AE"/>
    <w:rsid w:val="004128E0"/>
    <w:rsid w:val="00414112"/>
    <w:rsid w:val="00426FF7"/>
    <w:rsid w:val="0043176A"/>
    <w:rsid w:val="00435FF4"/>
    <w:rsid w:val="00445CA4"/>
    <w:rsid w:val="00446792"/>
    <w:rsid w:val="004518BC"/>
    <w:rsid w:val="00452B6C"/>
    <w:rsid w:val="00455CE7"/>
    <w:rsid w:val="0048038C"/>
    <w:rsid w:val="00481190"/>
    <w:rsid w:val="00491EF5"/>
    <w:rsid w:val="00492688"/>
    <w:rsid w:val="00497A62"/>
    <w:rsid w:val="004A2C3E"/>
    <w:rsid w:val="004A4C45"/>
    <w:rsid w:val="004A7941"/>
    <w:rsid w:val="004B0217"/>
    <w:rsid w:val="004B02FF"/>
    <w:rsid w:val="004B093E"/>
    <w:rsid w:val="004B63E2"/>
    <w:rsid w:val="004C08E8"/>
    <w:rsid w:val="004C377A"/>
    <w:rsid w:val="004D0FE4"/>
    <w:rsid w:val="004D3DA2"/>
    <w:rsid w:val="004D5A27"/>
    <w:rsid w:val="004E71D6"/>
    <w:rsid w:val="004E7806"/>
    <w:rsid w:val="004F1202"/>
    <w:rsid w:val="004F2FA0"/>
    <w:rsid w:val="00504C58"/>
    <w:rsid w:val="00526DE4"/>
    <w:rsid w:val="005275D0"/>
    <w:rsid w:val="00553687"/>
    <w:rsid w:val="00553B92"/>
    <w:rsid w:val="00554789"/>
    <w:rsid w:val="00554CD8"/>
    <w:rsid w:val="00555A37"/>
    <w:rsid w:val="00565C2D"/>
    <w:rsid w:val="00580C17"/>
    <w:rsid w:val="0058602A"/>
    <w:rsid w:val="00592492"/>
    <w:rsid w:val="0059320E"/>
    <w:rsid w:val="0059464D"/>
    <w:rsid w:val="00597B17"/>
    <w:rsid w:val="005B1C42"/>
    <w:rsid w:val="005C16EB"/>
    <w:rsid w:val="005C3AA9"/>
    <w:rsid w:val="005D1182"/>
    <w:rsid w:val="005D192E"/>
    <w:rsid w:val="005D2860"/>
    <w:rsid w:val="005F16F5"/>
    <w:rsid w:val="006014B9"/>
    <w:rsid w:val="00606706"/>
    <w:rsid w:val="0061014A"/>
    <w:rsid w:val="00620009"/>
    <w:rsid w:val="00622BD4"/>
    <w:rsid w:val="00637F0C"/>
    <w:rsid w:val="00663F90"/>
    <w:rsid w:val="0066513A"/>
    <w:rsid w:val="00667067"/>
    <w:rsid w:val="006670B1"/>
    <w:rsid w:val="00671919"/>
    <w:rsid w:val="006728D0"/>
    <w:rsid w:val="006734C5"/>
    <w:rsid w:val="00675D63"/>
    <w:rsid w:val="006903C4"/>
    <w:rsid w:val="00691BBB"/>
    <w:rsid w:val="00693324"/>
    <w:rsid w:val="0069475F"/>
    <w:rsid w:val="00697C14"/>
    <w:rsid w:val="006A5E81"/>
    <w:rsid w:val="006B30FD"/>
    <w:rsid w:val="006B5F85"/>
    <w:rsid w:val="006C4ADC"/>
    <w:rsid w:val="006C624C"/>
    <w:rsid w:val="006C67CE"/>
    <w:rsid w:val="006D0ED3"/>
    <w:rsid w:val="006D2ED2"/>
    <w:rsid w:val="0070543E"/>
    <w:rsid w:val="00712BDA"/>
    <w:rsid w:val="007208A8"/>
    <w:rsid w:val="00725BAB"/>
    <w:rsid w:val="00726B4F"/>
    <w:rsid w:val="0073102A"/>
    <w:rsid w:val="00732EF9"/>
    <w:rsid w:val="007466B9"/>
    <w:rsid w:val="00747434"/>
    <w:rsid w:val="00751D2B"/>
    <w:rsid w:val="007541FC"/>
    <w:rsid w:val="007547CA"/>
    <w:rsid w:val="00764C38"/>
    <w:rsid w:val="007664D9"/>
    <w:rsid w:val="00766E3C"/>
    <w:rsid w:val="00770417"/>
    <w:rsid w:val="00770DAC"/>
    <w:rsid w:val="00772ADE"/>
    <w:rsid w:val="00773F29"/>
    <w:rsid w:val="007846CA"/>
    <w:rsid w:val="00785580"/>
    <w:rsid w:val="007A4076"/>
    <w:rsid w:val="007A46E7"/>
    <w:rsid w:val="007A5889"/>
    <w:rsid w:val="007B1A02"/>
    <w:rsid w:val="007C010A"/>
    <w:rsid w:val="007D1E49"/>
    <w:rsid w:val="007D2867"/>
    <w:rsid w:val="007D7438"/>
    <w:rsid w:val="007E11E5"/>
    <w:rsid w:val="007E2795"/>
    <w:rsid w:val="007F00CC"/>
    <w:rsid w:val="007F13FB"/>
    <w:rsid w:val="0080608F"/>
    <w:rsid w:val="00807F73"/>
    <w:rsid w:val="00817B9B"/>
    <w:rsid w:val="00823616"/>
    <w:rsid w:val="00840ED4"/>
    <w:rsid w:val="008460CD"/>
    <w:rsid w:val="008461E4"/>
    <w:rsid w:val="00855F02"/>
    <w:rsid w:val="00861989"/>
    <w:rsid w:val="00881792"/>
    <w:rsid w:val="00885654"/>
    <w:rsid w:val="0089645A"/>
    <w:rsid w:val="008A6990"/>
    <w:rsid w:val="008B48C7"/>
    <w:rsid w:val="008B6C85"/>
    <w:rsid w:val="008B7BD5"/>
    <w:rsid w:val="008C1762"/>
    <w:rsid w:val="008D0DFC"/>
    <w:rsid w:val="008D34BA"/>
    <w:rsid w:val="008D38A6"/>
    <w:rsid w:val="008D5785"/>
    <w:rsid w:val="008E3010"/>
    <w:rsid w:val="008F3A5A"/>
    <w:rsid w:val="008F4F66"/>
    <w:rsid w:val="00904718"/>
    <w:rsid w:val="0091272F"/>
    <w:rsid w:val="00920F8C"/>
    <w:rsid w:val="009321A5"/>
    <w:rsid w:val="00936287"/>
    <w:rsid w:val="00937EFC"/>
    <w:rsid w:val="0094246E"/>
    <w:rsid w:val="0094323C"/>
    <w:rsid w:val="00952932"/>
    <w:rsid w:val="0095439D"/>
    <w:rsid w:val="00955F79"/>
    <w:rsid w:val="00956DEC"/>
    <w:rsid w:val="009578A4"/>
    <w:rsid w:val="009715B6"/>
    <w:rsid w:val="00990814"/>
    <w:rsid w:val="009932BD"/>
    <w:rsid w:val="009A35B1"/>
    <w:rsid w:val="009A5FA0"/>
    <w:rsid w:val="009B12EC"/>
    <w:rsid w:val="009B1752"/>
    <w:rsid w:val="009B2AB5"/>
    <w:rsid w:val="009B3ED5"/>
    <w:rsid w:val="009C2479"/>
    <w:rsid w:val="009C3610"/>
    <w:rsid w:val="009D5409"/>
    <w:rsid w:val="009D5E5C"/>
    <w:rsid w:val="009D6C04"/>
    <w:rsid w:val="00A00C52"/>
    <w:rsid w:val="00A01729"/>
    <w:rsid w:val="00A0330E"/>
    <w:rsid w:val="00A077BC"/>
    <w:rsid w:val="00A07C65"/>
    <w:rsid w:val="00A133C1"/>
    <w:rsid w:val="00A22F74"/>
    <w:rsid w:val="00A27FDC"/>
    <w:rsid w:val="00A31370"/>
    <w:rsid w:val="00A32600"/>
    <w:rsid w:val="00A355F4"/>
    <w:rsid w:val="00A54877"/>
    <w:rsid w:val="00A66C91"/>
    <w:rsid w:val="00A70B1F"/>
    <w:rsid w:val="00A71C67"/>
    <w:rsid w:val="00A73BCE"/>
    <w:rsid w:val="00A851E2"/>
    <w:rsid w:val="00A96B9D"/>
    <w:rsid w:val="00AB5087"/>
    <w:rsid w:val="00AC3E39"/>
    <w:rsid w:val="00AD4B85"/>
    <w:rsid w:val="00AE39B2"/>
    <w:rsid w:val="00AE57AC"/>
    <w:rsid w:val="00AF2000"/>
    <w:rsid w:val="00B02945"/>
    <w:rsid w:val="00B06019"/>
    <w:rsid w:val="00B1789C"/>
    <w:rsid w:val="00B27528"/>
    <w:rsid w:val="00B27BC9"/>
    <w:rsid w:val="00B440A0"/>
    <w:rsid w:val="00B47243"/>
    <w:rsid w:val="00B520A3"/>
    <w:rsid w:val="00B647D2"/>
    <w:rsid w:val="00B656AE"/>
    <w:rsid w:val="00B66425"/>
    <w:rsid w:val="00B7166B"/>
    <w:rsid w:val="00B73D9C"/>
    <w:rsid w:val="00B76438"/>
    <w:rsid w:val="00B827B1"/>
    <w:rsid w:val="00B956FD"/>
    <w:rsid w:val="00BA1E25"/>
    <w:rsid w:val="00BA702B"/>
    <w:rsid w:val="00BC26BA"/>
    <w:rsid w:val="00BC40A2"/>
    <w:rsid w:val="00BC5B00"/>
    <w:rsid w:val="00BE1355"/>
    <w:rsid w:val="00C038C2"/>
    <w:rsid w:val="00C053FB"/>
    <w:rsid w:val="00C06F9D"/>
    <w:rsid w:val="00C079A7"/>
    <w:rsid w:val="00C11BA0"/>
    <w:rsid w:val="00C20A40"/>
    <w:rsid w:val="00C22758"/>
    <w:rsid w:val="00C33509"/>
    <w:rsid w:val="00C3429E"/>
    <w:rsid w:val="00C418AD"/>
    <w:rsid w:val="00C4712E"/>
    <w:rsid w:val="00C52137"/>
    <w:rsid w:val="00C55E6B"/>
    <w:rsid w:val="00C6011E"/>
    <w:rsid w:val="00C609D3"/>
    <w:rsid w:val="00C625E3"/>
    <w:rsid w:val="00C64EE3"/>
    <w:rsid w:val="00C70A40"/>
    <w:rsid w:val="00C72302"/>
    <w:rsid w:val="00C8182F"/>
    <w:rsid w:val="00C8243E"/>
    <w:rsid w:val="00C858DF"/>
    <w:rsid w:val="00C9725C"/>
    <w:rsid w:val="00CB22E9"/>
    <w:rsid w:val="00CB24CF"/>
    <w:rsid w:val="00CC07B3"/>
    <w:rsid w:val="00CC1629"/>
    <w:rsid w:val="00CC3CD3"/>
    <w:rsid w:val="00CC4C4D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158F"/>
    <w:rsid w:val="00D0755A"/>
    <w:rsid w:val="00D13437"/>
    <w:rsid w:val="00D24EA8"/>
    <w:rsid w:val="00D25F0B"/>
    <w:rsid w:val="00D26EAF"/>
    <w:rsid w:val="00D27B40"/>
    <w:rsid w:val="00D317D2"/>
    <w:rsid w:val="00D34A39"/>
    <w:rsid w:val="00D42212"/>
    <w:rsid w:val="00D46F91"/>
    <w:rsid w:val="00D52B62"/>
    <w:rsid w:val="00D5753A"/>
    <w:rsid w:val="00D61E6F"/>
    <w:rsid w:val="00D64501"/>
    <w:rsid w:val="00D66FE5"/>
    <w:rsid w:val="00D75BF4"/>
    <w:rsid w:val="00D82D0A"/>
    <w:rsid w:val="00D837D2"/>
    <w:rsid w:val="00D855FC"/>
    <w:rsid w:val="00D91B43"/>
    <w:rsid w:val="00D94DCA"/>
    <w:rsid w:val="00DA3777"/>
    <w:rsid w:val="00DB2827"/>
    <w:rsid w:val="00DC76DD"/>
    <w:rsid w:val="00DE05A5"/>
    <w:rsid w:val="00DE1E04"/>
    <w:rsid w:val="00DF0F05"/>
    <w:rsid w:val="00DF4BBB"/>
    <w:rsid w:val="00DF4C6D"/>
    <w:rsid w:val="00E01DF0"/>
    <w:rsid w:val="00E059A5"/>
    <w:rsid w:val="00E05EA5"/>
    <w:rsid w:val="00E10CEF"/>
    <w:rsid w:val="00E12FCF"/>
    <w:rsid w:val="00E157D4"/>
    <w:rsid w:val="00E16D5A"/>
    <w:rsid w:val="00E23984"/>
    <w:rsid w:val="00E3448A"/>
    <w:rsid w:val="00E53366"/>
    <w:rsid w:val="00E539B0"/>
    <w:rsid w:val="00E54ADE"/>
    <w:rsid w:val="00E55A26"/>
    <w:rsid w:val="00E65D33"/>
    <w:rsid w:val="00E74FC4"/>
    <w:rsid w:val="00E8027B"/>
    <w:rsid w:val="00E91A90"/>
    <w:rsid w:val="00ED03D6"/>
    <w:rsid w:val="00ED12F1"/>
    <w:rsid w:val="00ED4208"/>
    <w:rsid w:val="00ED6579"/>
    <w:rsid w:val="00EE1751"/>
    <w:rsid w:val="00EE525B"/>
    <w:rsid w:val="00EE7893"/>
    <w:rsid w:val="00EF5D17"/>
    <w:rsid w:val="00EF6E42"/>
    <w:rsid w:val="00F01DF1"/>
    <w:rsid w:val="00F0601E"/>
    <w:rsid w:val="00F11D20"/>
    <w:rsid w:val="00F1228C"/>
    <w:rsid w:val="00F129C1"/>
    <w:rsid w:val="00F1675F"/>
    <w:rsid w:val="00F16C2A"/>
    <w:rsid w:val="00F16E21"/>
    <w:rsid w:val="00F23779"/>
    <w:rsid w:val="00F26643"/>
    <w:rsid w:val="00F404DE"/>
    <w:rsid w:val="00F46BE0"/>
    <w:rsid w:val="00F50657"/>
    <w:rsid w:val="00F578C8"/>
    <w:rsid w:val="00F603BB"/>
    <w:rsid w:val="00F60745"/>
    <w:rsid w:val="00F61F15"/>
    <w:rsid w:val="00F6497B"/>
    <w:rsid w:val="00F65346"/>
    <w:rsid w:val="00F70210"/>
    <w:rsid w:val="00F71615"/>
    <w:rsid w:val="00F72EF6"/>
    <w:rsid w:val="00F7723F"/>
    <w:rsid w:val="00F80CB8"/>
    <w:rsid w:val="00FA357E"/>
    <w:rsid w:val="00FB1263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F1EB-54EA-4E2C-986F-A8347691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styleId="af2">
    <w:name w:val="FollowedHyperlink"/>
    <w:basedOn w:val="a0"/>
    <w:uiPriority w:val="99"/>
    <w:semiHidden/>
    <w:unhideWhenUsed/>
    <w:rsid w:val="004A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inary.lenobl.ru/ru/gosudarstvennyj-nadzor-v-oblasti-obrasheniya-s-zhivotnymi/perechen-obyazatelnyh-trebov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Луиза Евгеньевна Казакова</cp:lastModifiedBy>
  <cp:revision>9</cp:revision>
  <cp:lastPrinted>2021-10-26T10:56:00Z</cp:lastPrinted>
  <dcterms:created xsi:type="dcterms:W3CDTF">2024-01-31T15:02:00Z</dcterms:created>
  <dcterms:modified xsi:type="dcterms:W3CDTF">2024-02-26T10:06:00Z</dcterms:modified>
</cp:coreProperties>
</file>