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FB" w:rsidRPr="00A47233" w:rsidRDefault="000B18FB">
      <w:pPr>
        <w:pStyle w:val="ConsPlusTitlePage"/>
        <w:rPr>
          <w:sz w:val="24"/>
          <w:szCs w:val="24"/>
        </w:rPr>
      </w:pPr>
      <w:r w:rsidRPr="00A47233">
        <w:rPr>
          <w:sz w:val="24"/>
          <w:szCs w:val="24"/>
        </w:rPr>
        <w:br/>
      </w:r>
    </w:p>
    <w:p w:rsidR="000B18FB" w:rsidRPr="00A47233" w:rsidRDefault="000B18FB">
      <w:pPr>
        <w:pStyle w:val="ConsPlusNormal"/>
        <w:jc w:val="both"/>
        <w:outlineLvl w:val="0"/>
        <w:rPr>
          <w:sz w:val="24"/>
          <w:szCs w:val="24"/>
        </w:rPr>
      </w:pPr>
    </w:p>
    <w:p w:rsidR="000B18FB" w:rsidRPr="00A47233" w:rsidRDefault="000B18F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Зарегистрировано в Минюсте России 26 октября 2021 г. N 65572</w:t>
      </w:r>
    </w:p>
    <w:p w:rsidR="000B18FB" w:rsidRPr="00A47233" w:rsidRDefault="000B18F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0B18FB" w:rsidRPr="00A47233" w:rsidRDefault="000B18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ПРИКАЗ</w:t>
      </w:r>
    </w:p>
    <w:p w:rsidR="000B18FB" w:rsidRPr="00A47233" w:rsidRDefault="000B18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от 23 сентября 2021 г. N 646</w:t>
      </w:r>
    </w:p>
    <w:p w:rsidR="000B18FB" w:rsidRPr="00A47233" w:rsidRDefault="000B18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ОБ УТВЕРЖДЕНИИ ВЕТЕРИНАРНЫХ ПРАВИЛ</w:t>
      </w:r>
    </w:p>
    <w:p w:rsidR="000B18FB" w:rsidRPr="00A47233" w:rsidRDefault="000B18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ОСУЩЕСТВЛЕНИЯ ПРОФИЛАКТИЧЕСКИХ, ДИАГНОСТИЧЕСКИХ, ЛЕЧЕБНЫХ,</w:t>
      </w:r>
    </w:p>
    <w:p w:rsidR="000B18FB" w:rsidRPr="00A47233" w:rsidRDefault="000B18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ОГРАНИЧИТЕЛЬНЫХ И ИНЫХ МЕРОПРИЯТИЙ, УСТАНОВЛЕНИЯ И ОТМЕНЫ</w:t>
      </w:r>
    </w:p>
    <w:p w:rsidR="000B18FB" w:rsidRPr="00A47233" w:rsidRDefault="000B18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КАРАНТИНА И ИНЫХ ОГРАНИЧЕНИЙ, НАПРАВЛЕННЫХ НА ПРЕДОТВРАЩЕНИЕ</w:t>
      </w:r>
    </w:p>
    <w:p w:rsidR="000B18FB" w:rsidRPr="00A47233" w:rsidRDefault="000B18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РАСПРОСТРАНЕНИЯ И ЛИКВИДАЦИЮ ОЧАГОВ БОТРИОЦЕФАЛЕЗА</w:t>
      </w:r>
    </w:p>
    <w:p w:rsidR="000B18FB" w:rsidRPr="00A47233" w:rsidRDefault="000B18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КАРПОВЫХ РЫБ</w:t>
      </w:r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>
        <w:r w:rsidRPr="00A47233">
          <w:rPr>
            <w:rFonts w:ascii="Times New Roman" w:hAnsi="Times New Roman" w:cs="Times New Roman"/>
            <w:color w:val="0000FF"/>
            <w:sz w:val="24"/>
            <w:szCs w:val="24"/>
          </w:rPr>
          <w:t>статьей 2.2</w:t>
        </w:r>
      </w:hyperlink>
      <w:r w:rsidRPr="00A47233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 </w:t>
      </w:r>
      <w:hyperlink r:id="rId5">
        <w:r w:rsidRPr="00A47233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5.2.9 пункта 5</w:t>
        </w:r>
      </w:hyperlink>
      <w:r w:rsidRPr="00A47233">
        <w:rPr>
          <w:rFonts w:ascii="Times New Roman" w:hAnsi="Times New Roman" w:cs="Times New Roman"/>
          <w:sz w:val="24"/>
          <w:szCs w:val="24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1. Утвердить прилагаемые Ветеринарные </w:t>
      </w:r>
      <w:hyperlink w:anchor="P32">
        <w:r w:rsidRPr="00A47233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A47233">
        <w:rPr>
          <w:rFonts w:ascii="Times New Roman" w:hAnsi="Times New Roman" w:cs="Times New Roman"/>
          <w:sz w:val="24"/>
          <w:szCs w:val="24"/>
        </w:rPr>
        <w:t xml:space="preserve">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ботриоцефалеза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карповых рыб.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>
        <w:r w:rsidRPr="00A47233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A47233">
        <w:rPr>
          <w:rFonts w:ascii="Times New Roman" w:hAnsi="Times New Roman" w:cs="Times New Roman"/>
          <w:sz w:val="24"/>
          <w:szCs w:val="24"/>
        </w:rPr>
        <w:t xml:space="preserve"> Минсельхоза России от 2 сентября 2019 г. N 519 "Об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ботриоцефалеза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карповых рыб" (зарегистрирован Минюстом России 23 сентября 2019 г., регистрационный N 56015).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3. Настоящий приказ вступает в силу с 1 марта 2022 г. и действует до 1 марта 2028 г.</w:t>
      </w:r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7233" w:rsidRDefault="00A47233" w:rsidP="00A4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7233" w:rsidRDefault="00A47233" w:rsidP="00A4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7233" w:rsidRDefault="00A47233" w:rsidP="00A4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7233" w:rsidRDefault="00A47233" w:rsidP="00A4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 w:rsidP="00A4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7233">
        <w:rPr>
          <w:rFonts w:ascii="Times New Roman" w:hAnsi="Times New Roman" w:cs="Times New Roman"/>
          <w:sz w:val="24"/>
          <w:szCs w:val="24"/>
        </w:rPr>
        <w:t>Министр</w:t>
      </w:r>
      <w:r w:rsidR="00A47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47233">
        <w:rPr>
          <w:rFonts w:ascii="Times New Roman" w:hAnsi="Times New Roman" w:cs="Times New Roman"/>
          <w:sz w:val="24"/>
          <w:szCs w:val="24"/>
        </w:rPr>
        <w:t>Д.Н.ПАТРУШЕВ</w:t>
      </w:r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Утверждены</w:t>
      </w:r>
    </w:p>
    <w:p w:rsidR="000B18FB" w:rsidRPr="00A47233" w:rsidRDefault="000B18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приказом Минсельхоза России</w:t>
      </w:r>
    </w:p>
    <w:p w:rsidR="000B18FB" w:rsidRPr="00A47233" w:rsidRDefault="000B18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от 23.09.2021 N 646</w:t>
      </w:r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A47233">
        <w:rPr>
          <w:rFonts w:ascii="Times New Roman" w:hAnsi="Times New Roman" w:cs="Times New Roman"/>
          <w:sz w:val="24"/>
          <w:szCs w:val="24"/>
        </w:rPr>
        <w:t>ВЕТЕРИНАРНЫЕ ПРАВИЛА</w:t>
      </w:r>
    </w:p>
    <w:p w:rsidR="000B18FB" w:rsidRPr="00A47233" w:rsidRDefault="000B18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ОСУЩЕСТВЛЕНИЯ ПРОФИЛАКТИЧЕСКИХ, ДИАГНОСТИЧЕСКИХ, ЛЕЧЕБНЫХ,</w:t>
      </w:r>
    </w:p>
    <w:p w:rsidR="000B18FB" w:rsidRPr="00A47233" w:rsidRDefault="000B18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ОГРАНИЧИТЕЛЬНЫХ И ИНЫХ МЕРОПРИЯТИЙ, УСТАНОВЛЕНИЯ И ОТМЕНЫ</w:t>
      </w:r>
    </w:p>
    <w:p w:rsidR="000B18FB" w:rsidRPr="00A47233" w:rsidRDefault="000B18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КАРАНТИНА И ИНЫХ ОГРАНИЧЕНИЙ, НАПРАВЛЕННЫХ НА ПРЕДОТВРАЩЕНИЕ</w:t>
      </w:r>
    </w:p>
    <w:p w:rsidR="000B18FB" w:rsidRPr="00A47233" w:rsidRDefault="000B18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РАСПРОСТРАНЕНИЯ И ЛИКВИДАЦИЮ ОЧАГОВ БОТРИОЦЕФАЛЕЗА</w:t>
      </w:r>
    </w:p>
    <w:p w:rsidR="000B18FB" w:rsidRPr="00A47233" w:rsidRDefault="000B18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КАРПОВЫХ РЫБ</w:t>
      </w:r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1. Настоящие 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ботриоцефалеза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карповых рыб (далее - Правила), устанавливают обязательные для исполнения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ботриоцефалеза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карповых рыб &lt;1&gt; (далее -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>).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>
        <w:r w:rsidRPr="00A47233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A47233">
        <w:rPr>
          <w:rFonts w:ascii="Times New Roman" w:hAnsi="Times New Roman" w:cs="Times New Roman"/>
          <w:sz w:val="24"/>
          <w:szCs w:val="24"/>
        </w:rPr>
        <w:t xml:space="preserve">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 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N 60518).</w:t>
      </w:r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2. Правилами устанавливаются обязательные требования к организации и проведению мероприятий по ликвидации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ботриоцефалеза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>, предотвращению его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lastRenderedPageBreak/>
        <w:t xml:space="preserve">II. Общая характеристика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ботриоцефалеза</w:t>
      </w:r>
      <w:proofErr w:type="spellEnd"/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A4723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- инвазионная болезнь карповых рыб (далее - рыбы).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Болезнь у рыб старше двух лет протекает бессимптомно, при этом такие рыбы являются носителями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ботриоцефалеза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(далее - рыбы-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паразитоносители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>).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Клиническими признаками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ботриоцефалеза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являются: анемичность жабр, вялость при движении, вздутие брюшка, заострение спинки и запавшие в орбиты глаза.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Патологоанатомическими изменениями при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ботриоцефалезе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являются: повреждение слизистой оболочки кишечника, проявляющееся в виде очаговых кровоизлияний, катарального или геморрагического воспаления, дистрофия печени, а также скопление в кишечнике серозного экссудата, содержащего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слущенные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клетки эпителия.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4. Возбудителем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ботриоцефалеза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является ленточный гельминт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Bothriocephalus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acheilognathi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(далее - возбудитель).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5. Источниками возбудителя являются больные рыбы, рыбы-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паразитоносители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инвазированные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циклопы.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6. Передача возбудителя осуществляется алиментарным путем. Факторами передачи возбудителя являются экскременты рыб, содержащие яйца гельминтов.</w:t>
      </w:r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III. Профилактические мероприятия</w:t>
      </w:r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7. В целях предотвращения возникновения и распространения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ботриоцефалеза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лица, индивидуальные предприниматели, являющиеся собственниками (владельцами) рыб (далее - владельцы рыб), обязаны: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>), рыб для осмотра;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8">
        <w:r w:rsidRPr="00A47233">
          <w:rPr>
            <w:rFonts w:ascii="Times New Roman" w:hAnsi="Times New Roman" w:cs="Times New Roman"/>
            <w:color w:val="0000FF"/>
            <w:sz w:val="24"/>
            <w:szCs w:val="24"/>
          </w:rPr>
          <w:t>Статья 5</w:t>
        </w:r>
      </w:hyperlink>
      <w:r w:rsidRPr="00A47233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14 мая 1993 г. N 4979-1 "О ветеринарии".</w:t>
      </w:r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извещать в течение 24 часов специалистов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обо всех случаях заболевания или гибели рыб, а также об изменениях в их поведении, указывающих на возможное заболевание;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выполнять требования специалистов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о проведении в личном подсобном хозяйстве, крестьянском (фермерском) хозяйстве, в хозяйстве индивидуального предпринимателя, организациях, в которых содержатся рыбы (далее - хозяйства), противоэпизоотических и других мероприятий, предусмотренных Правилами;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ботриоцефалезу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в соответствии с Ветеринарными </w:t>
      </w:r>
      <w:hyperlink r:id="rId9">
        <w:r w:rsidRPr="00A4723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47233">
        <w:rPr>
          <w:rFonts w:ascii="Times New Roman" w:hAnsi="Times New Roman" w:cs="Times New Roman"/>
          <w:sz w:val="24"/>
          <w:szCs w:val="24"/>
        </w:rP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41508), с изменениями, внесенными приказом Минсельхоза России от </w:t>
      </w:r>
      <w:r w:rsidRPr="00A47233">
        <w:rPr>
          <w:rFonts w:ascii="Times New Roman" w:hAnsi="Times New Roman" w:cs="Times New Roman"/>
          <w:sz w:val="24"/>
          <w:szCs w:val="24"/>
        </w:rPr>
        <w:lastRenderedPageBreak/>
        <w:t>8 декабря 2020 г. N 735 (зарегистрирован Минюстом России 29 января 2021 г., регистрационный N 62284).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8. Для профилактики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ботриоцефалеза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владельцы рыб должны проводить дегельминтизацию рыб в период: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с третьей декады апреля до первой декады мая;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с третьей декады сентября до первой декады октября;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в выростных прудах, в которые мальки пересаживаются в возрасте 30 - 40 календарных дней для дальнейшего выращивания - с третьей декады августа до первой декады сентября при температуре воды выше 15 °C.</w:t>
      </w:r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IV. Мероприятия при подозрении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9. Основаниями для подозрения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наличие у рыб клинических признаков и (или) патологоанатомических изменений, характерных для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ботриоцефалеза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, перечисленных в </w:t>
      </w:r>
      <w:hyperlink w:anchor="P49">
        <w:r w:rsidRPr="00A47233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A47233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ботриоцефалеза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в хозяйстве, из которого ввезены рыбы, в течение 30 календарных дней после дня осуществления их ввоза.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A47233">
        <w:rPr>
          <w:rFonts w:ascii="Times New Roman" w:hAnsi="Times New Roman" w:cs="Times New Roman"/>
          <w:sz w:val="24"/>
          <w:szCs w:val="24"/>
        </w:rPr>
        <w:t xml:space="preserve">10. При наличии оснований для подозрения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владельцы рыб обязаны: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сообщить в течение 24 часов любым доступным способом о подозрении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должностному лицу органа исполнительной власти субъекта Российской Федерации (на территории которого содержатся рыбы), осуществляющего переданные полномочия в области ветеринарии, или подведомственной ему организации;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содействовать специалистам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в проведении отбора проб биологического и (или) патологического материала от рыб (далее - Пробы) и направлении Проб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&lt;3&gt; (далее - лаборатория);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0">
        <w:r w:rsidRPr="00A47233">
          <w:rPr>
            <w:rFonts w:ascii="Times New Roman" w:hAnsi="Times New Roman" w:cs="Times New Roman"/>
            <w:color w:val="0000FF"/>
            <w:sz w:val="24"/>
            <w:szCs w:val="24"/>
          </w:rPr>
          <w:t>Пункт 14</w:t>
        </w:r>
      </w:hyperlink>
      <w:r w:rsidRPr="00A47233">
        <w:rPr>
          <w:rFonts w:ascii="Times New Roman" w:hAnsi="Times New Roman" w:cs="Times New Roman"/>
          <w:sz w:val="24"/>
          <w:szCs w:val="24"/>
        </w:rPr>
        <w:t xml:space="preserve">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24 февраля 2016 г., регистрационный N 41190).</w:t>
      </w:r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предоставить специалисту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сведения о численности имеющихся (имевшихся) в хозяйстве рыб с указанием количества погибших рыб за последние 30 календарных дней.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11. До получения результатов диагностических исследований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владельцы рыб обязаны: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прекратить ввоз в хозяйство и вывоз из хозяйства рыб всех возрастных групп;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lastRenderedPageBreak/>
        <w:t>прекратить все перемещения и перегруппировки рыб.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7"/>
      <w:bookmarkEnd w:id="4"/>
      <w:r w:rsidRPr="00A47233">
        <w:rPr>
          <w:rFonts w:ascii="Times New Roman" w:hAnsi="Times New Roman" w:cs="Times New Roman"/>
          <w:sz w:val="24"/>
          <w:szCs w:val="24"/>
        </w:rPr>
        <w:t xml:space="preserve">12. При возникновении подозрения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сообщить в течение 24 часов любым доступным способом о подозрении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провести отбор Проб и их направление в лабораторию.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В случае невозможности проведения отбора Проб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и их направление в лабораторию иными специалистами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>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13.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77">
        <w:r w:rsidRPr="00A47233">
          <w:rPr>
            <w:rFonts w:ascii="Times New Roman" w:hAnsi="Times New Roman" w:cs="Times New Roman"/>
            <w:color w:val="0000FF"/>
            <w:sz w:val="24"/>
            <w:szCs w:val="24"/>
          </w:rPr>
          <w:t>пунктах 10</w:t>
        </w:r>
      </w:hyperlink>
      <w:r w:rsidRPr="00A4723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7">
        <w:r w:rsidRPr="00A47233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A47233">
        <w:rPr>
          <w:rFonts w:ascii="Times New Roman" w:hAnsi="Times New Roman" w:cs="Times New Roman"/>
          <w:sz w:val="24"/>
          <w:szCs w:val="24"/>
        </w:rPr>
        <w:t xml:space="preserve"> Правил, должно сообщить о подозрении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территориях иных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>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14.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в течение 24 часов должен обеспечить направление специалистов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в место нахождения рыб, подозреваемых в заболевании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ботриоцефалезом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(далее - предполагаемый эпизоотический </w:t>
      </w:r>
      <w:r w:rsidRPr="00A47233">
        <w:rPr>
          <w:rFonts w:ascii="Times New Roman" w:hAnsi="Times New Roman" w:cs="Times New Roman"/>
          <w:sz w:val="24"/>
          <w:szCs w:val="24"/>
        </w:rPr>
        <w:lastRenderedPageBreak/>
        <w:t>очаг), для: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клинического осмотра рыб;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определения вероятных источников, факторов передачи и предположительного времени заноса возбудителя;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определения границ предполагаемого эпизоотического очага и возможных путей распространения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ботриоцефалеза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, в том числе с вывезенными рыбами и (или) полученной от них продукцией в течение не менее 30 календарных дней до дня получения информации о подозрении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>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отбора Проб в соответствии с </w:t>
      </w:r>
      <w:hyperlink w:anchor="P101">
        <w:r w:rsidRPr="00A47233">
          <w:rPr>
            <w:rFonts w:ascii="Times New Roman" w:hAnsi="Times New Roman" w:cs="Times New Roman"/>
            <w:color w:val="0000FF"/>
            <w:sz w:val="24"/>
            <w:szCs w:val="24"/>
          </w:rPr>
          <w:t>главой V</w:t>
        </w:r>
      </w:hyperlink>
      <w:r w:rsidRPr="00A47233">
        <w:rPr>
          <w:rFonts w:ascii="Times New Roman" w:hAnsi="Times New Roman" w:cs="Times New Roman"/>
          <w:sz w:val="24"/>
          <w:szCs w:val="24"/>
        </w:rPr>
        <w:t xml:space="preserve"> Правил и их направления в лабораторию.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15.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77">
        <w:r w:rsidRPr="00A47233">
          <w:rPr>
            <w:rFonts w:ascii="Times New Roman" w:hAnsi="Times New Roman" w:cs="Times New Roman"/>
            <w:color w:val="0000FF"/>
            <w:sz w:val="24"/>
            <w:szCs w:val="24"/>
          </w:rPr>
          <w:t>пунктах 10</w:t>
        </w:r>
      </w:hyperlink>
      <w:r w:rsidRPr="00A4723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7">
        <w:r w:rsidRPr="00A47233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A47233">
        <w:rPr>
          <w:rFonts w:ascii="Times New Roman" w:hAnsi="Times New Roman" w:cs="Times New Roman"/>
          <w:sz w:val="24"/>
          <w:szCs w:val="24"/>
        </w:rPr>
        <w:t xml:space="preserve"> Правил, должно: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проинформировать о подозрении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главу муниципального образования, население муниципального образования, на территории которого располагается предполагаемый эпизоотический очаг, владельцев рыб о требованиях Правил;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определить количество рыб в хозяйствах, расположенных на территории указанного муниципального образования, а также места и порядок уничтожения трупов рыб на территории указанного муниципального образования.</w:t>
      </w:r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01"/>
      <w:bookmarkEnd w:id="5"/>
      <w:r w:rsidRPr="00A47233">
        <w:rPr>
          <w:rFonts w:ascii="Times New Roman" w:hAnsi="Times New Roman" w:cs="Times New Roman"/>
          <w:sz w:val="24"/>
          <w:szCs w:val="24"/>
        </w:rPr>
        <w:t>V. Диагностические мероприятия</w:t>
      </w:r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3"/>
      <w:bookmarkEnd w:id="6"/>
      <w:r w:rsidRPr="00A47233">
        <w:rPr>
          <w:rFonts w:ascii="Times New Roman" w:hAnsi="Times New Roman" w:cs="Times New Roman"/>
          <w:sz w:val="24"/>
          <w:szCs w:val="24"/>
        </w:rPr>
        <w:t xml:space="preserve">16. Отбор Проб специалистами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должен проводиться в следующем порядке.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Для исследования отбираются живые рыбы или трупы рыб в следующих количествах: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рыб в возрасте до года - 25 экземпляров;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рыб старше года - 15 экземпляров.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Живые рыбы в лабораторию перевозятся в емкостях, заполненных на 2/3 объема водой из водоема, в котором содержались рыбы, или из артезианской скважины при поддержании температуры воды 12 - 15 °C.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От живых рыб и трупов рыб массой более 1,5 кг, а также при отсутствии возможности доставить в лабораторию живых рыб с соблюдением условий, указанных в настоящем пункте, для исследования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направляется кишечник. Пробы патологического материала от 5 рыб объединяются в одну пробу.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При невозможности получения Проб в количестве, указанном в настоящем пункте, Пробы должны отбираться в максимально возможном количестве.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17. Упаковка и транспортирование Проб должны обеспечивать их сохранность и пригодность для исследований в течение срока транспортировки.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lastRenderedPageBreak/>
        <w:t xml:space="preserve">Пробы патологического материала (трупы рыб, кишечник) охлаждаются и на период транспортирования в лабораторию помещаются в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термоконтейнеры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>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Утечка (рассеивание) Проб во внешнюю среду не допускается.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233">
        <w:rPr>
          <w:rFonts w:ascii="Times New Roman" w:hAnsi="Times New Roman" w:cs="Times New Roman"/>
          <w:sz w:val="24"/>
          <w:szCs w:val="24"/>
        </w:rPr>
        <w:t>Термоконтейнеры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>, емкости с Пробами должны быть упакованы и опечатаны.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В сопроводительном письме к Пробам должны быть указаны дата, время отбора Проб, адрес места отбора Проб, перечень Проб, основания для подозрения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, адрес и телефон, а также адрес электронной почты (при наличии) специалиста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>, осуществившего отбор Проб.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Пробы должны быть доставлены в лабораторию специалистом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в течение 24 часов с момента их отбора.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6"/>
      <w:bookmarkEnd w:id="7"/>
      <w:r w:rsidRPr="00A47233">
        <w:rPr>
          <w:rFonts w:ascii="Times New Roman" w:hAnsi="Times New Roman" w:cs="Times New Roman"/>
          <w:sz w:val="24"/>
          <w:szCs w:val="24"/>
        </w:rPr>
        <w:t>18. Лабораторные исследования Проб должны проводиться с использованием следующих методов: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гельминтологическое исследование рыб;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гельминтоовоскопическое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исследование экскрементов рыб.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9"/>
      <w:bookmarkEnd w:id="8"/>
      <w:r w:rsidRPr="00A47233">
        <w:rPr>
          <w:rFonts w:ascii="Times New Roman" w:hAnsi="Times New Roman" w:cs="Times New Roman"/>
          <w:sz w:val="24"/>
          <w:szCs w:val="24"/>
        </w:rPr>
        <w:t xml:space="preserve">19. Диагноз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считается установленным при обнаружении возбудителя.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20. Руководитель лаборатории в течение 12 часов после получения результатов лабораторных исследований должен в письменной форме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>, направившего Пробы на исследования, о полученных результатах.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1"/>
      <w:bookmarkEnd w:id="9"/>
      <w:r w:rsidRPr="00A47233">
        <w:rPr>
          <w:rFonts w:ascii="Times New Roman" w:hAnsi="Times New Roman" w:cs="Times New Roman"/>
          <w:sz w:val="24"/>
          <w:szCs w:val="24"/>
        </w:rPr>
        <w:t xml:space="preserve">21. В случае установления диагноза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руководитель лаборатории в течение 12 часов после получения результатов лабораторных исследований в письменной форме должен проинформировать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поступления Проб с объекта, подведомственного указанным органам.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22.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должен направить в письменной форме информацию о возникновении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ботриоцефалеза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субъекта 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lastRenderedPageBreak/>
        <w:t xml:space="preserve">23. При установлении диагноза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 по вопросам осуществления на подведомственных объектах мероприятий, предусмотренных Правилами.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24. В случае если в результате проведенных лабораторных исследований диагноз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случае если исследованные Пробы поступили с объекта, подведомственного указанным органам.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25.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неустановлении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диагноза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владельцев рыб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VI. Установление карантина, ограничительные,</w:t>
      </w:r>
    </w:p>
    <w:p w:rsidR="000B18FB" w:rsidRPr="00A47233" w:rsidRDefault="000B18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лечебные и иные мероприятия, направленные на ликвидацию</w:t>
      </w:r>
    </w:p>
    <w:p w:rsidR="000B18FB" w:rsidRPr="00A47233" w:rsidRDefault="000B18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очагов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ботриоцефалеза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>, а также на предотвращение</w:t>
      </w:r>
    </w:p>
    <w:p w:rsidR="000B18FB" w:rsidRPr="00A47233" w:rsidRDefault="000B18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его распространения</w:t>
      </w:r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26.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в течение 24 часов с момента установления диагноза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установления диагноза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у рыб, содержащихся на объектах, подведомственных указанным органам;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lastRenderedPageBreak/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В случае установления диагноза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21">
        <w:r w:rsidRPr="00A47233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A47233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разработать и утвердить план мероприятий по ликвидации эпизоотического очага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ботриоцефалеза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В случае установления диагноза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ботриоцефалеза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и предотвращению распространения возбудителя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21">
        <w:r w:rsidRPr="00A47233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A47233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27.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Решение об установлении ограничительных мероприятий (карантина) может быть принято руководителем органа исполнительной власти субъекта Российской Федерации, осуществляющего переданные полномочия в области ветеринарии.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28. В решении об установлении ограничительных мероприятий (карантина) должно быть определено место нахождения источника и факторов передачи возбудителя в тех границах, в которых возможна его передача рыбам (далее - эпизоотический очаг), и указан перечень вводимых ограничительных мероприятий, а также срок, на который устанавливаются ограничительные мероприятия.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29.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30. Решением об установлении ограничительных мероприятий (карантина) вводятся ограничительные мероприятия в эпизоотическом очаге.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lastRenderedPageBreak/>
        <w:t>31. В эпизоотическом очаге: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а) запрещается: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рыб, специалистов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вывоз живых рыб;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вывоз оборудования и инвентаря, с которыми имели контакт больные рыбы;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попадание рыб в природные водоемы;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пересадка рыб в другие искусственные водоемы;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использование рыб для рыбоводства, воспроизводства и акклиматизации;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б) осуществляется: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дезинфекция оборудования и инвентаря, с которыми контактировали больные рыбы, тары после перевозки рыб с применением хлорной извести, или однохлористого йода, или гипохлорита кальция, или формалина (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параформальдегида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>), или марганцовокислого калия, или других дезинфицирующих средств с высокой бактерицидной активностью в отношении возбудителя согласно инструкциям по их применению;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лечение рыб лекарственными препаратами для ветеринарного применения против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ботриоцефалеза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согласно инструкциям по их применению;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отбор Проб в соответствии с </w:t>
      </w:r>
      <w:hyperlink w:anchor="P103">
        <w:r w:rsidRPr="00A47233"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 w:rsidRPr="00A47233">
        <w:rPr>
          <w:rFonts w:ascii="Times New Roman" w:hAnsi="Times New Roman" w:cs="Times New Roman"/>
          <w:sz w:val="24"/>
          <w:szCs w:val="24"/>
        </w:rPr>
        <w:t xml:space="preserve"> Правил для лабораторных исследований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после окончания лечения рыб.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Рыбы с клиническими признаками и патологоанатомическими изменениями, характерными для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ботриоцефалеза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, перечисленными в </w:t>
      </w:r>
      <w:hyperlink w:anchor="P49">
        <w:r w:rsidRPr="00A47233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A47233">
        <w:rPr>
          <w:rFonts w:ascii="Times New Roman" w:hAnsi="Times New Roman" w:cs="Times New Roman"/>
          <w:sz w:val="24"/>
          <w:szCs w:val="24"/>
        </w:rPr>
        <w:t xml:space="preserve"> Правил, используются в корм животных после термической обработки при температуре не ниже 100 °C в течение не менее 20 минут или утилизируются в соответствии с </w:t>
      </w:r>
      <w:hyperlink w:anchor="P158">
        <w:r w:rsidRPr="00A47233">
          <w:rPr>
            <w:rFonts w:ascii="Times New Roman" w:hAnsi="Times New Roman" w:cs="Times New Roman"/>
            <w:color w:val="0000FF"/>
            <w:sz w:val="24"/>
            <w:szCs w:val="24"/>
          </w:rPr>
          <w:t>пунктом 32</w:t>
        </w:r>
      </w:hyperlink>
      <w:r w:rsidRPr="00A47233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8"/>
      <w:bookmarkEnd w:id="10"/>
      <w:r w:rsidRPr="00A47233">
        <w:rPr>
          <w:rFonts w:ascii="Times New Roman" w:hAnsi="Times New Roman" w:cs="Times New Roman"/>
          <w:sz w:val="24"/>
          <w:szCs w:val="24"/>
        </w:rPr>
        <w:t xml:space="preserve">32. Утилизация и уничтожение трупов рыб осуществляются в соответствии с ветеринарными правилами перемещения, хранения, переработки и утилизации биологических отходов, утверждаемыми в соответствии со </w:t>
      </w:r>
      <w:hyperlink r:id="rId11">
        <w:r w:rsidRPr="00A47233">
          <w:rPr>
            <w:rFonts w:ascii="Times New Roman" w:hAnsi="Times New Roman" w:cs="Times New Roman"/>
            <w:color w:val="0000FF"/>
            <w:sz w:val="24"/>
            <w:szCs w:val="24"/>
          </w:rPr>
          <w:t>статьей 2.1</w:t>
        </w:r>
      </w:hyperlink>
      <w:r w:rsidRPr="00A47233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14 мая 1993 г. N 4979-1 "О ветеринарии".</w:t>
      </w:r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VII. Отмена карантина</w:t>
      </w:r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33. Отмена карантина в хозяйстве осуществляется по истечении одного года после проведения лабораторных исследований, предусмотренных </w:t>
      </w:r>
      <w:hyperlink w:anchor="P116">
        <w:r w:rsidRPr="00A47233">
          <w:rPr>
            <w:rFonts w:ascii="Times New Roman" w:hAnsi="Times New Roman" w:cs="Times New Roman"/>
            <w:color w:val="0000FF"/>
            <w:sz w:val="24"/>
            <w:szCs w:val="24"/>
          </w:rPr>
          <w:t>пунктом 18</w:t>
        </w:r>
      </w:hyperlink>
      <w:r w:rsidRPr="00A47233">
        <w:rPr>
          <w:rFonts w:ascii="Times New Roman" w:hAnsi="Times New Roman" w:cs="Times New Roman"/>
          <w:sz w:val="24"/>
          <w:szCs w:val="24"/>
        </w:rPr>
        <w:t xml:space="preserve"> Правил, результаты которых не являются основанием для установления диагноза на </w:t>
      </w:r>
      <w:proofErr w:type="spellStart"/>
      <w:r w:rsidRPr="00A47233">
        <w:rPr>
          <w:rFonts w:ascii="Times New Roman" w:hAnsi="Times New Roman" w:cs="Times New Roman"/>
          <w:sz w:val="24"/>
          <w:szCs w:val="24"/>
        </w:rPr>
        <w:t>ботриоцефалез</w:t>
      </w:r>
      <w:proofErr w:type="spellEnd"/>
      <w:r w:rsidRPr="00A4723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19">
        <w:r w:rsidRPr="00A47233"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 w:rsidRPr="00A47233">
        <w:rPr>
          <w:rFonts w:ascii="Times New Roman" w:hAnsi="Times New Roman" w:cs="Times New Roman"/>
          <w:sz w:val="24"/>
          <w:szCs w:val="24"/>
        </w:rPr>
        <w:t xml:space="preserve"> Правил и проведения иных мероприятий, предусмотренных Правилами.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 xml:space="preserve">34.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</w:t>
      </w:r>
      <w:r w:rsidRPr="00A47233">
        <w:rPr>
          <w:rFonts w:ascii="Times New Roman" w:hAnsi="Times New Roman" w:cs="Times New Roman"/>
          <w:sz w:val="24"/>
          <w:szCs w:val="24"/>
        </w:rPr>
        <w:lastRenderedPageBreak/>
        <w:t>субъекта Российской Федерации, осуществляющему переданные полномочия в области ветеринарии, или от должностных лиц ветеринарных (ветеринарно-санитарных) служб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(в случаях, если эпизоотический очаг был выявлен на объектах, подведомственных указанным органам) заключения о выполнении мероприятий, предусмотренных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35. 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0B18FB" w:rsidRPr="00A47233" w:rsidRDefault="000B1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233">
        <w:rPr>
          <w:rFonts w:ascii="Times New Roman" w:hAnsi="Times New Roman" w:cs="Times New Roman"/>
          <w:sz w:val="24"/>
          <w:szCs w:val="24"/>
        </w:rPr>
        <w:t>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очаг, принимает руководитель органа исполнительной власти субъекта Российской Федерации, осуществляющего переданные полномочия в области ветеринарии, в случае принятия им решения об установлении ограничительных мероприятий (карантина).</w:t>
      </w:r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8FB" w:rsidRPr="00A47233" w:rsidRDefault="000B18F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843A1" w:rsidRPr="00A47233" w:rsidRDefault="004843A1">
      <w:pPr>
        <w:rPr>
          <w:rFonts w:ascii="Times New Roman" w:hAnsi="Times New Roman" w:cs="Times New Roman"/>
          <w:sz w:val="24"/>
          <w:szCs w:val="24"/>
        </w:rPr>
      </w:pPr>
    </w:p>
    <w:sectPr w:rsidR="004843A1" w:rsidRPr="00A47233" w:rsidSect="007B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FB"/>
    <w:rsid w:val="000B18FB"/>
    <w:rsid w:val="004843A1"/>
    <w:rsid w:val="00A4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D7618-D98A-4260-B7E8-1CC638AC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8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18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B18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77711F9B779B1FC45D77FC10328CAA68D3AF80844DC86C2996A2A8F52B0B4337E58875D19590E85D026D1A09B57FDC41D77C0662CFA911vA1E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77711F9B779B1FC45D77FC10328CAA68DDAD8C8440C86C2996A2A8F52B0B4325E5D079D0978EEB5B173B4B4FvE13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77711F9B779B1FC45D77FC10328CAA68D8AB8C8241C86C2996A2A8F52B0B4325E5D079D0978EEB5B173B4B4FvE13H" TargetMode="External"/><Relationship Id="rId11" Type="http://schemas.openxmlformats.org/officeDocument/2006/relationships/hyperlink" Target="consultantplus://offline/ref=1777711F9B779B1FC45D77FC10328CAA68D3AF80844DC86C2996A2A8F52B0B4337E58875D19591E35D026D1A09B57FDC41D77C0662CFA911vA1EH" TargetMode="External"/><Relationship Id="rId5" Type="http://schemas.openxmlformats.org/officeDocument/2006/relationships/hyperlink" Target="consultantplus://offline/ref=1777711F9B779B1FC45D77FC10328CAA6FD9A0858743C86C2996A2A8F52B0B4337E58875D19590EF53026D1A09B57FDC41D77C0662CFA911vA1EH" TargetMode="External"/><Relationship Id="rId10" Type="http://schemas.openxmlformats.org/officeDocument/2006/relationships/hyperlink" Target="consultantplus://offline/ref=1777711F9B779B1FC45D77FC10328CAA6AD2AC808344C86C2996A2A8F52B0B4337E58875D19590EE59026D1A09B57FDC41D77C0662CFA911vA1EH" TargetMode="External"/><Relationship Id="rId4" Type="http://schemas.openxmlformats.org/officeDocument/2006/relationships/hyperlink" Target="consultantplus://offline/ref=1777711F9B779B1FC45D77FC10328CAA68D3AF80844DC86C2996A2A8F52B0B4337E58875D19591E25E026D1A09B57FDC41D77C0662CFA911vA1EH" TargetMode="External"/><Relationship Id="rId9" Type="http://schemas.openxmlformats.org/officeDocument/2006/relationships/hyperlink" Target="consultantplus://offline/ref=1777711F9B779B1FC45D77FC10328CAA6FDBAD84854DC86C2996A2A8F52B0B4337E58875D19590EB53026D1A09B57FDC41D77C0662CFA911vA1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4540</Words>
  <Characters>25879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30359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Петровна Елисеева</dc:creator>
  <cp:lastModifiedBy>Сергей Владимирович Ганчиков</cp:lastModifiedBy>
  <cp:revision>2</cp:revision>
  <dcterms:created xsi:type="dcterms:W3CDTF">2023-01-12T07:53:00Z</dcterms:created>
  <dcterms:modified xsi:type="dcterms:W3CDTF">2023-01-12T13:20:00Z</dcterms:modified>
</cp:coreProperties>
</file>