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6" w:rsidRDefault="00CC46E6">
      <w:pPr>
        <w:pStyle w:val="ConsPlusTitlePage"/>
      </w:pPr>
      <w:r>
        <w:br/>
      </w:r>
    </w:p>
    <w:p w:rsidR="00CC46E6" w:rsidRDefault="00CC46E6">
      <w:pPr>
        <w:pStyle w:val="ConsPlusNormal"/>
        <w:jc w:val="both"/>
        <w:outlineLvl w:val="0"/>
      </w:pPr>
    </w:p>
    <w:p w:rsidR="00CC46E6" w:rsidRPr="00EB507A" w:rsidRDefault="00CC46E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2021 г. N 65613</w:t>
      </w:r>
    </w:p>
    <w:p w:rsidR="00CC46E6" w:rsidRPr="00EB507A" w:rsidRDefault="00CC46E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ПРИКАЗ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от 24 сентября 2021 г. N 659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ОБ УТВЕРЖДЕНИИ ВЕТЕРИНАРНЫХ ПРАВИЛ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РАСПРОСТРАНЕНИЯ И ЛИКВИДАЦИЮ ОЧАГОВ ПАРАГРИППА-3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статьей 2.2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5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 пункта 5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1. Утвердить прилагаемые Ветеринарные </w:t>
      </w:r>
      <w:hyperlink w:anchor="P31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Минсельхоза России от 17 июня 2019 г. N 334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парагриппа-3" (зарегистрирован Минюстом России 10 июля 2019 г., регистрационный N 55200).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 и действует до 1 марта 2028 г.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07A" w:rsidRDefault="00EB507A" w:rsidP="00EB5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07A" w:rsidRDefault="00EB507A" w:rsidP="00EB5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07A" w:rsidRDefault="00EB507A" w:rsidP="00EB5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07A" w:rsidRDefault="00EB507A" w:rsidP="00EB5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 w:rsidP="00EB5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07A">
        <w:rPr>
          <w:rFonts w:ascii="Times New Roman" w:hAnsi="Times New Roman" w:cs="Times New Roman"/>
          <w:sz w:val="24"/>
          <w:szCs w:val="24"/>
        </w:rPr>
        <w:t>Министр</w:t>
      </w:r>
      <w:r w:rsidR="00EB5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B507A">
        <w:rPr>
          <w:rFonts w:ascii="Times New Roman" w:hAnsi="Times New Roman" w:cs="Times New Roman"/>
          <w:sz w:val="24"/>
          <w:szCs w:val="24"/>
        </w:rPr>
        <w:t>Д.Н.ПАТРУШЕВ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C46E6" w:rsidRPr="00EB507A" w:rsidRDefault="00CC4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CC46E6" w:rsidRPr="00EB507A" w:rsidRDefault="00CC4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от 24.09.2021 N 659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EB507A">
        <w:rPr>
          <w:rFonts w:ascii="Times New Roman" w:hAnsi="Times New Roman" w:cs="Times New Roman"/>
          <w:sz w:val="24"/>
          <w:szCs w:val="24"/>
        </w:rPr>
        <w:t>ВЕТЕРИНАРНЫЕ ПРАВИЛА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ОСУЩЕСТВЛЕНИЯ ПРОФИЛАКТИЧЕСКИХ, ДИАГНОСТИЧЕСКИХ, ЛЕЧЕБНЫХ,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ОГРАНИЧИТЕЛЬНЫХ И ИНЫХ МЕРОПРИЯТИЙ, УСТАНОВЛЕНИЯ И ОТМЕНЫ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КАРАНТИНА И ИНЫХ ОГРАНИЧЕНИЙ, НАПРАВЛЕННЫХ НА ПРЕДОТВРАЩЕНИЕ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РАСПРОСТРАНЕНИЯ И ЛИКВИДАЦИЮ ОЧАГОВ ПАРАГРИППА-3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парагриппа-3 &lt;1&gt; (далее - ПГ-3).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2. Правилами устанавливаются обязательные требования к организации и проведению мероприятий по ликвидации ПГ-3,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II. Общая характеристика ПГ-3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EB507A">
        <w:rPr>
          <w:rFonts w:ascii="Times New Roman" w:hAnsi="Times New Roman" w:cs="Times New Roman"/>
          <w:sz w:val="24"/>
          <w:szCs w:val="24"/>
        </w:rPr>
        <w:t xml:space="preserve">3. ПГ-3 - острая контагиозная болезнь жвачных парнокопытных животных,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 xml:space="preserve">относящихся к подсемейству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Bovinae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(далее - восприимчивые животные).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Клиническими признаками ПГ-3 являются лихорадка, поражение органов дыхания, образование засохших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-гнойных корочек вокруг ноздрей, конъюнктивиты, слезотечение. Для ПГ-3 характерно 100-процентное заболевание всего поголовья в течение 7 - 14 суток. У восприимчивых животных старше 1 года возможно бессимптомное течение болезни.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Патологоанатомическими изменениями при ПГ-3 являются поражения в легких (увеличение в объеме, сине-красного или серого цвета, нередко с зонами эмфиземы), риниты, ларинготрахеиты, катаральное воспаление слизистой носовой полости, плевриты, перикардиты, увеличение и гиперемия лимфатических узлов, кровоизлияния, эрозии и язвы </w:t>
      </w:r>
      <w:proofErr w:type="gramStart"/>
      <w:r w:rsidRPr="00EB507A">
        <w:rPr>
          <w:rFonts w:ascii="Times New Roman" w:hAnsi="Times New Roman" w:cs="Times New Roman"/>
          <w:sz w:val="24"/>
          <w:szCs w:val="24"/>
        </w:rPr>
        <w:t>на слизистой сычуга</w:t>
      </w:r>
      <w:proofErr w:type="gramEnd"/>
      <w:r w:rsidRPr="00EB507A">
        <w:rPr>
          <w:rFonts w:ascii="Times New Roman" w:hAnsi="Times New Roman" w:cs="Times New Roman"/>
          <w:sz w:val="24"/>
          <w:szCs w:val="24"/>
        </w:rPr>
        <w:t>, отек и кровоизлияния на слизистой кишечника.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4. Возбудителем ПГ-3 является РНК-содержащий вирус, семейства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Paramyxoviridae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, рода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Respirovirus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(далее - возбудитель).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Возбудитель разрушается при температуре 50 °C через 120 минут, при 60 °C или при значении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3,4 - через 30 минут. Возбудитель устойчив к температуре от 4 °C до -60 °C, сохраняет вирулентность при 4-кратном замораживании и оттаивании. При обработке 0,4-процентным раствором формалина, 1-процентным раствором </w:t>
      </w:r>
      <w:r w:rsidRPr="00EB507A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36525" cy="2203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пропиолактона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, хлороформом или эфиром погибает.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Инкубационный период болезни составляет 1 - 5 суток.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5. Источником возбудителя являются больные восприимчивые животные.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6. Возбудитель выделяется из организма больных животных с секретами и экскретами, с абортированными плодами. Передача возбудителя осуществляется воздушно-капельным, контактным, фекально-оральным и половым путями. Факторами передачи возбудителя являются молоко больных восприимчивых животных, сперма, корма, вода, подстилка, инвентарь и иные материально-технические средства, контаминированные возбудителем.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III. Профилактические мероприятия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7. В целях предотвращения возникновения и распространения ПГ-3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), восприимчивых животных для осмотра;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&lt;2&gt; 2 </w:t>
      </w:r>
      <w:hyperlink r:id="rId9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Статья 5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извещать в течение 24 часов специалистов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lastRenderedPageBreak/>
        <w:t>принимать 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восприимчивыми животными, обеспечить изоляцию трупов восприимчивых животных в том же помещении (месте), в котором они находились;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ПГ-3 в соответствии с Ветеринарными </w:t>
      </w:r>
      <w:hyperlink r:id="rId10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8. Для профилактики ПГ-3 специалистами в области ветеринарии проводится вакцинация крупного рогатого скота, за исключением диких восприимчивых животных, находящихся в состоянии естественной свободы, вакцинами против ПГ-3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IV. Мероприятия при подозрении на ПГ-3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9. Основаниями для подозрения на ПГ-3 являются: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наличие у восприимчивых животных клинических признаков, и (или) патологоанатомических изменений у трупов восприимчивых животных, характерных для ПГ-3, перечисленных в </w:t>
      </w:r>
      <w:hyperlink w:anchor="P4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выявление ПГ-3 в хозяйстве, из которого ввезены восприимчивые животные, в течение 30 календарных дней после дня осуществления их ввоза;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наличие контакта здоровых восприимчивых животных с больными ПГ-3 восприимчивыми животными.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EB507A">
        <w:rPr>
          <w:rFonts w:ascii="Times New Roman" w:hAnsi="Times New Roman" w:cs="Times New Roman"/>
          <w:sz w:val="24"/>
          <w:szCs w:val="24"/>
        </w:rPr>
        <w:lastRenderedPageBreak/>
        <w:t>10. При наличии оснований для подозрения на ПГ-3 владельцы восприимчивых животных обязаны: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в проведении отбора проб биологического и (или) патологического материала от восприимчивых животных и (или) трупов восприимчивых животных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ПГ-3 &lt;4&gt; (далее - лаборатория);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2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предоставить специалисту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11. До получения результатов диагностических исследований на ПГ-3 владельцы восприимчивых животных обязаны: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прекратить все перемещения и перегруппировки восприимчивых животных внутри хозяйства;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прекратить вывоз, убой восприимчивых животных, а также вывоз продуктов их убоя и кормов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животных, и специалистов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EB507A">
        <w:rPr>
          <w:rFonts w:ascii="Times New Roman" w:hAnsi="Times New Roman" w:cs="Times New Roman"/>
          <w:sz w:val="24"/>
          <w:szCs w:val="24"/>
        </w:rPr>
        <w:t xml:space="preserve">12. При возникновении подозрения на ПГ-3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провести отбор Проб и их направление в лабораторию.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 случае невозможности осуществления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EB507A">
        <w:rPr>
          <w:rFonts w:ascii="Times New Roman" w:hAnsi="Times New Roman" w:cs="Times New Roman"/>
          <w:sz w:val="24"/>
          <w:szCs w:val="24"/>
        </w:rPr>
        <w:t xml:space="preserve">13. Юридические лица и индивидуальные предприниматели, которые заключили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охотхозяйственные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3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2021, N 24, ст. 4188)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 диких восприимчивых животных с клиническими признаками, характерными для ПГ-3, перечисленными в </w:t>
      </w:r>
      <w:hyperlink w:anchor="P4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Правил, либо трупов диких восприимчивых животных с наличием признаков, характерных для ПГ-3, должны: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содействовать специалистам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в проведении отбора Проб от восприимчивых животных и направлении Проб в лабораторию.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Правил, должно сообщить о подозрении на ПГ-3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ПГ-3.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ПГ-3 в течение 24 часов должен обеспечить направление специалистов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в место нахождения восприимчивых животных, подозреваемых в заболевании ПГ-3 (далее - предполагаемый эпизоотический очаг), для: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клинического осмотра восприимчивых животных;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определения вероятных источников, факторов передачи и предположительного времени заноса возбудителя;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определения границ предполагаемого эпизоотического очага и возможных путей распространения ПГ-3, в том числе с реализованными (вывезенными) восприимчивыми животными и (или) полученными от них продуктами животноводства в течение 30 календарных дней до получения информации о подозрении на ПГ-3;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отбора Проб и их направления в лабораторию в соответствии с </w:t>
      </w:r>
      <w:hyperlink w:anchor="P105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главой V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7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Правил, должно: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проинформировать о подозрении на ПГ-3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восприимчивых животных на территории указанного муниципального образования.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EB507A">
        <w:rPr>
          <w:rFonts w:ascii="Times New Roman" w:hAnsi="Times New Roman" w:cs="Times New Roman"/>
          <w:sz w:val="24"/>
          <w:szCs w:val="24"/>
        </w:rPr>
        <w:t>V. Диагностические мероприятия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17. Отбор Проб специалистами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а) от восприимчивых животных отбираются: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слизь из носовой полости и выделения из глаз, собранные с помощью стерильных ватных тампонов, которые помещаются в емкости с питательными средами;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парные пробы сыворотки крови, вторая из которых должна быть получена через 21 календарный день после дня отбора первой пробы (далее - парные пробы сыворотки крови);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б) от трупов восприимчивых животных и абортированных плодов отбираются фрагменты носовой перегородки, бронхов, трахеи, легких, селезенки, заглоточных и бронхиальных лимфоузлов массой от 5 до 10 г.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При невозможности отбора Проб в количестве, указанном в настоящем пункте,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Пробы должны отбираться в максимально возможном количестве.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18. Упаковка и транспортирование Проб должны обеспечивать их сохранность и пригодность для исследований в течение срока транспортировки. Отобранные Пробы охлаждаются, а на период транспортирования помещаются в термос со льдом или охладителем. Пробы должны быть доставлены в лабораторию специалистом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в течение 24 часов с момента их отбора.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Утечка (рассеивание) Проб во внешнюю среду не допускается.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Контейнеры, емкости с Пробами должны быть упакованы и опечатаны.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 сопроводительном письме к Пробам должны быть указаны вид восприимчивого животного, дата, время отбора Проб, дата последней вакцинации против ПГ-3, номер серии использованной вакцины, производитель вакцины или указание на то,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ПГ-3, адрес и телефон, а также адрес электронной почты (при наличии) специалиста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, осуществившего отбор Проб.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19. Лабораторные исследования Проб должны проводиться с использованием следующих методов: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выделение возбудителя в чувствительной культуре клеток с его идентификацией в реакции нейтрализации (далее - РН), и (или) в реакции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иммунофлуоресценции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, и (или) в реакции торможения гемагглютинации (далее - РТГА), и (или) молекулярно-биологическое исследование методом ПЦР;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выявление антител к возбудителю в РН и (или) в РТГА и (или) методом иммуноферментного анализа в парных пробах сыворотки крови, взятых с интервалом 21 календарный день.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20. Диагноз на ПГ-3 считается установленным, если получен один из следующих результатов: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выделен возбудитель и (или) обнаружен его генетический материал;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выявлено нарастание титра антител в парных пробах сыворотки крови в 4 и более раз, не связанных с проведением вакцинации.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3"/>
      <w:bookmarkEnd w:id="7"/>
      <w:r w:rsidRPr="00EB507A">
        <w:rPr>
          <w:rFonts w:ascii="Times New Roman" w:hAnsi="Times New Roman" w:cs="Times New Roman"/>
          <w:sz w:val="24"/>
          <w:szCs w:val="24"/>
        </w:rPr>
        <w:t xml:space="preserve">21. Руководитель лаборатории в течение 12 часов после получения результатов лабораторных исследований на ПГ-3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, направившего Пробы на исследования, о полученных результатах.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 случае установления диагноза на ПГ-3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lastRenderedPageBreak/>
        <w:t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ПГ-3 должен направить в письменной форме информацию о возникновении ПГ-3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23. При установлении диагноза на ПГ-3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24. В случае если в результате проведенных лабораторных исследований диагноз на ПГ-3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 и организациям.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диагноза на ПГ-3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VI. Установление карантина, ограничительные, лечебные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и иные мероприятия, направленные на ликвидацию очагов ПГ-3,</w:t>
      </w:r>
    </w:p>
    <w:p w:rsidR="00CC46E6" w:rsidRPr="00EB507A" w:rsidRDefault="00CC4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а также на предотвращение его распространения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26. Руководитель органа исполнительной власти субъекта Российской Федерации,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осуществляющего переданные полномочия в области ветеринарии, при получении от руководителя лаборатории информации об установлении диагноза на ПГ-3 в течение 24 часов с момента установления диагноза на ПГ-3 должен: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ПГ-3 у восприимчивых животных, содержащихся на объектах, подведомственных указанным органам и организациям;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ПГ-3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ПГ-3 в соответствии с </w:t>
      </w:r>
      <w:hyperlink w:anchor="P123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разработать и утвердить план мероприятий по ликвидации эпизоотического очага ПГ-3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 случае установления диагноза на ПГ-3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ПГ-3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ПГ-3 в соответствии с </w:t>
      </w:r>
      <w:hyperlink w:anchor="P123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28.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территория, прилегающая к эпизоотическому очагу, радиус которой составляет от 2 км до 3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30.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31. В эпизоотическом очаге: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убой восприимчивых животных и вывоз продуктов их убоя;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ввоз (ввод) и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перемещение и перегруппировка восприимчивых животных внутри хозяйства;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вывоз молока, полученного от восприимчивых животных, не подвергнутого термической обработке;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получение и вывоз спермы, яйцеклеток, эмбрионов от восприимчивых животных;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заготовка и вывоз кормов;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lastRenderedPageBreak/>
        <w:t>клинический осмотр всего поголовья восприимчивых животных, термометрия;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лечение больных восприимчивых животных с применением лекарственных препаратов для ветеринарного применения в соответствии с инструкциями по их применению;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вакцинация крупного рогатого скота без клинических признаков, характерных для ПГ-3, перечисленных в </w:t>
      </w:r>
      <w:hyperlink w:anchor="P4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 (при наличии в хозяйстве крупного рогатого скота), за исключением диких восприимчивых животных, находящихся в состоянии естественной свободы, вакцинами против ПГ-3 согласно инструкциям по их применению;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оборудование дезинфекционных барьеров на входе (выходе) и въезде (выезде) на территорию (с территории) эпизоотического очага;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проведение дератизации;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смена одежды и обуви персонала при выходе с территории эпизоотического очага, проведение дезинфекции одежды и обуви персонала при выходе с территории эпизоотического очага, транспортных средств при выезде с территории эпизоотического очага, а также помещений и других мест в соответствии с </w:t>
      </w:r>
      <w:hyperlink w:anchor="P173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обеспечение отсутствия на территории эпизоотического очага животных без владельца &lt;5&gt;.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4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Статья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32. Утилизация и уничтожение трупов восприимчивых животных, абортированных плодов вместе с оболочками осуществляются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5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 мая 1993 г. N 4979-1 "О ветеринарии".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33. Молоко подлежит термической обработке при температуре не ниже 70 °C в течение не менее 30 минут.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Парные шкуры дезинфицируются вымачиванием в растворе, содержащем 50 г алюминиевых квасцов и 200 г поваренной соли на 1 л воды, в течение 48 часов при температуре 16 - 18 °C.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Навоз и подстилка подвергаются биотермическому обеззараживанию, а навозная жижа - обеззараживанию хлорной известью из расчета 0,5 л раствора хлорной извести (содержащего 25 мг/л активного хлора) на 1 м</w:t>
      </w:r>
      <w:r w:rsidRPr="00EB50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507A">
        <w:rPr>
          <w:rFonts w:ascii="Times New Roman" w:hAnsi="Times New Roman" w:cs="Times New Roman"/>
          <w:sz w:val="24"/>
          <w:szCs w:val="24"/>
        </w:rPr>
        <w:t xml:space="preserve"> жижи, при выдерживании в течение 12 - 18 часов.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3"/>
      <w:bookmarkEnd w:id="8"/>
      <w:r w:rsidRPr="00EB507A">
        <w:rPr>
          <w:rFonts w:ascii="Times New Roman" w:hAnsi="Times New Roman" w:cs="Times New Roman"/>
          <w:sz w:val="24"/>
          <w:szCs w:val="24"/>
        </w:rPr>
        <w:t>34. Дезинфекции в эпизоотическом очаге подлежат территории хозяйств, помещения по содержанию восприимчивых животных и другие места, в которых содержались восприимчивые животные, транспортные средства, используемые для перевозки восприимчивых животных.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Дезинфекция помещений и других мест, в которых содержались больные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восприимчивые животные, проводится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Для дезинфекции должны применяться 2-процентный горячий едкий натр, или 2-процентная хлорная известь, или 2-процентный нейтральный гипохлорит кальция, или 0,5-процентный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альдегид, или 5-процентный однохлористый йод, или 2-процентные формалин (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>), или хлорамин из расчета 0,3 - 0,5 дм</w:t>
      </w:r>
      <w:r w:rsidRPr="00EB50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507A">
        <w:rPr>
          <w:rFonts w:ascii="Times New Roman" w:hAnsi="Times New Roman" w:cs="Times New Roman"/>
          <w:sz w:val="24"/>
          <w:szCs w:val="24"/>
        </w:rPr>
        <w:t>/м</w:t>
      </w:r>
      <w:r w:rsidRPr="00EB50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507A">
        <w:rPr>
          <w:rFonts w:ascii="Times New Roman" w:hAnsi="Times New Roman" w:cs="Times New Roman"/>
          <w:sz w:val="24"/>
          <w:szCs w:val="24"/>
        </w:rPr>
        <w:t xml:space="preserve"> суммарной площади объекта, или другие дезинфицирующие средства, обладающие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Дезинфекция одежды и обуви осуществляется парами формальдегида в пароформалиновой камере в течение 1 часа при температуре 57 - 60 °C, расходе формалина 75 см</w:t>
      </w:r>
      <w:r w:rsidRPr="00EB50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507A">
        <w:rPr>
          <w:rFonts w:ascii="Times New Roman" w:hAnsi="Times New Roman" w:cs="Times New Roman"/>
          <w:sz w:val="24"/>
          <w:szCs w:val="24"/>
        </w:rPr>
        <w:t>/м</w:t>
      </w:r>
      <w:r w:rsidRPr="00EB50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507A">
        <w:rPr>
          <w:rFonts w:ascii="Times New Roman" w:hAnsi="Times New Roman" w:cs="Times New Roman"/>
          <w:sz w:val="24"/>
          <w:szCs w:val="24"/>
        </w:rPr>
        <w:t xml:space="preserve"> водного раствора формалина с содержанием 1,5% формальдегида или другими дезинфицирующими средствами, обладающими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применению, при выходе с территории эпизоотического очага.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Дезинфекционная обработка транспортных средств осуществляется при их выезде с территории эпизоотического очага 1,5-процентным формальдегидом, или 3-процентным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фоспаром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, или 3-процентным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парасодом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, или 1,5-процентным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параформом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, приготовленным на 0,5-процентном растворе едкого натра или 5-процентном растворе хлорамина, или другими дезинфицирующими средствами, обладающими </w:t>
      </w:r>
      <w:proofErr w:type="spellStart"/>
      <w:r w:rsidRPr="00EB507A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EB507A">
        <w:rPr>
          <w:rFonts w:ascii="Times New Roman" w:hAnsi="Times New Roman" w:cs="Times New Roman"/>
          <w:sz w:val="24"/>
          <w:szCs w:val="24"/>
        </w:rPr>
        <w:t xml:space="preserve"> активностью в отношении возбудителя согласно инструкциям по их применению.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35. В неблагополучном пункте: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а) запрещается: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этой цели убойные пункты);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проведение сельскохозяйственных ярмарок, выставок, торгов и других мероприятий, связанных со скоплением восприимчивых животных;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б) осуществляется: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клинический осмотр восприимчивых животных;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вакцинация крупного рогатого скота, за исключением диких восприимчивых животных, находящихся в состоянии естественной свободы, вакцинами против ПГ-3 согласно инструкциям по их применению.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VII. Отмена карантина</w:t>
      </w:r>
    </w:p>
    <w:p w:rsidR="00CC46E6" w:rsidRPr="00EB507A" w:rsidRDefault="00CC4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36. Отмена карантина осуществляется через 14 календарных дней после выздоровления, характеризующегося отсутствием у подвергнутых лечению восприимчивых животных клинических признаков, характерных для ПГ-3, перечисленных в </w:t>
      </w:r>
      <w:hyperlink w:anchor="P47">
        <w:r w:rsidRPr="00EB507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B507A">
        <w:rPr>
          <w:rFonts w:ascii="Times New Roman" w:hAnsi="Times New Roman" w:cs="Times New Roman"/>
          <w:sz w:val="24"/>
          <w:szCs w:val="24"/>
        </w:rPr>
        <w:t xml:space="preserve"> Правил, убоя или падежа последнего больного ПГ-3 восприимчивого животного и проведения мероприятий, предусмотренных Правилами.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 xml:space="preserve">37.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</w:t>
      </w:r>
      <w:r w:rsidRPr="00EB507A">
        <w:rPr>
          <w:rFonts w:ascii="Times New Roman" w:hAnsi="Times New Roman" w:cs="Times New Roman"/>
          <w:sz w:val="24"/>
          <w:szCs w:val="24"/>
        </w:rPr>
        <w:lastRenderedPageBreak/>
        <w:t>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CC46E6" w:rsidRPr="00EB507A" w:rsidRDefault="00CC4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7A">
        <w:rPr>
          <w:rFonts w:ascii="Times New Roman" w:hAnsi="Times New Roman" w:cs="Times New Roman"/>
          <w:sz w:val="24"/>
          <w:szCs w:val="24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E6" w:rsidRPr="00EB507A" w:rsidRDefault="00CC46E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3A1" w:rsidRPr="00EB507A" w:rsidRDefault="004843A1">
      <w:pPr>
        <w:rPr>
          <w:rFonts w:ascii="Times New Roman" w:hAnsi="Times New Roman" w:cs="Times New Roman"/>
          <w:sz w:val="24"/>
          <w:szCs w:val="24"/>
        </w:rPr>
      </w:pPr>
    </w:p>
    <w:sectPr w:rsidR="004843A1" w:rsidRPr="00EB507A" w:rsidSect="006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6"/>
    <w:rsid w:val="004843A1"/>
    <w:rsid w:val="00CC46E6"/>
    <w:rsid w:val="00E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E084-269A-4BA3-8D5A-7357200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46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46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4B3FE470DF1F7A045C52FA742FC1472E9ED548B9787054F6123BDC026411AD9CCB6E0CBB083619A5498852CB0v7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3FE470DF1F7A045C52FA742FC1472E9E356879783054F6123BDC026411AD9CCB6E0CBB083619A5498852CB0v7t1H" TargetMode="External"/><Relationship Id="rId12" Type="http://schemas.openxmlformats.org/officeDocument/2006/relationships/hyperlink" Target="consultantplus://offline/ref=84B3FE470DF1F7A045C52FA742FC1472EBEC578B9087054F6123BDC026411AD9DEB6B8C7B1817F9F568DD37DF627410BD4E45B66AC6B34BFv4t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FE470DF1F7A045C52FA742FC1472E9E75B86908E054F6123BDC026411AD9CCB6E0CBB083619A5498852CB0v7t1H" TargetMode="External"/><Relationship Id="rId11" Type="http://schemas.openxmlformats.org/officeDocument/2006/relationships/hyperlink" Target="consultantplus://offline/ref=84B3FE470DF1F7A045C52FA742FC1472EBEC5A8E938E054F6123BDC026411AD9DEB6B8C7B1817F9B568DD37DF627410BD4E45B66AC6B34BFv4t6H" TargetMode="External"/><Relationship Id="rId5" Type="http://schemas.openxmlformats.org/officeDocument/2006/relationships/hyperlink" Target="consultantplus://offline/ref=84B3FE470DF1F7A045C52FA742FC1472EEE6568D9E87054F6123BDC026411AD9DEB6B8C7B1817F9E5C8DD37DF627410BD4E45B66AC6B34BFv4t6H" TargetMode="External"/><Relationship Id="rId15" Type="http://schemas.openxmlformats.org/officeDocument/2006/relationships/hyperlink" Target="consultantplus://offline/ref=84B3FE470DF1F7A045C52FA742FC1472E9ED548B978E054F6123BDC026411AD9DEB6B8C7B1817E92528DD37DF627410BD4E45B66AC6B34BFv4t6H" TargetMode="External"/><Relationship Id="rId10" Type="http://schemas.openxmlformats.org/officeDocument/2006/relationships/hyperlink" Target="consultantplus://offline/ref=84B3FE470DF1F7A045C52FA742FC1472EEE5568F968E054F6123BDC026411AD9DEB6B8C7B1817F9A5C8DD37DF627410BD4E45B66AC6B34BFv4t6H" TargetMode="External"/><Relationship Id="rId4" Type="http://schemas.openxmlformats.org/officeDocument/2006/relationships/hyperlink" Target="consultantplus://offline/ref=84B3FE470DF1F7A045C52FA742FC1472E9ED548B978E054F6123BDC026411AD9DEB6B8C7B1817E93518DD37DF627410BD4E45B66AC6B34BFv4t6H" TargetMode="External"/><Relationship Id="rId9" Type="http://schemas.openxmlformats.org/officeDocument/2006/relationships/hyperlink" Target="consultantplus://offline/ref=84B3FE470DF1F7A045C52FA742FC1472E9ED548B978E054F6123BDC026411AD9DEB6B8C7B1817F99528DD37DF627410BD4E45B66AC6B34BFv4t6H" TargetMode="External"/><Relationship Id="rId14" Type="http://schemas.openxmlformats.org/officeDocument/2006/relationships/hyperlink" Target="consultantplus://offline/ref=84B3FE470DF1F7A045C52FA742FC1472EEE7528F958E054F6123BDC026411AD9DEB6B8C7B1817F9B538DD37DF627410BD4E45B66AC6B34BFv4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Сергей Владимирович Ганчиков</cp:lastModifiedBy>
  <cp:revision>2</cp:revision>
  <dcterms:created xsi:type="dcterms:W3CDTF">2023-01-12T07:45:00Z</dcterms:created>
  <dcterms:modified xsi:type="dcterms:W3CDTF">2023-01-12T14:46:00Z</dcterms:modified>
</cp:coreProperties>
</file>