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23.07.2021 N 471</w:t>
              <w:br/>
              <w:t xml:space="preserve">(ред. от 02.09.2022)</w:t>
              <w:br/>
              <w:t xml:space="preserve">"Об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июля 2021 г. N 471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ВОЗМЕЩЕНИЕ ЧАСТИ ЗАТРАТ</w:t>
      </w:r>
    </w:p>
    <w:p>
      <w:pPr>
        <w:pStyle w:val="2"/>
        <w:jc w:val="center"/>
      </w:pPr>
      <w:r>
        <w:rPr>
          <w:sz w:val="20"/>
        </w:rPr>
        <w:t xml:space="preserve">НА СОДЕРЖАНИЕ НА ТЕРРИТОРИИ ЛЕНИНГРАДСКОЙ ОБЛАСТИ ПРИЮТОВ</w:t>
      </w:r>
    </w:p>
    <w:p>
      <w:pPr>
        <w:pStyle w:val="2"/>
        <w:jc w:val="center"/>
      </w:pPr>
      <w:r>
        <w:rPr>
          <w:sz w:val="20"/>
        </w:rPr>
        <w:t xml:space="preserve">ДЛЯ ЖИВОТНЫХ БЕЗ ВЛАДЕЛЬЦЕВ В РАМКАХ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ЛЕНИНГРАДСКОЙ ОБЛАСТИ "РАЗВИТИЕ СЕЛЬСКОГО</w:t>
      </w:r>
    </w:p>
    <w:p>
      <w:pPr>
        <w:pStyle w:val="2"/>
        <w:jc w:val="center"/>
      </w:pPr>
      <w:r>
        <w:rPr>
          <w:sz w:val="20"/>
        </w:rPr>
        <w:t xml:space="preserve">ХОЗЯЙСТВА 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N 639)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областного </w:t>
      </w:r>
      <w:hyperlink w:history="0" r:id="rId10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 декабря 2019 года N 109-оз "Об обращении с животными без владельцев на территории Ленинградской области"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подписания и распространяет свое действие на правоотношения, возникшие с 1 января 2021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23.07.2021 N 471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ЛЕНИНГРАДСКОЙ ОБЛАСТИ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ВОЗМЕЩЕНИЕ ЧАСТИ ЗАТРАТ НА СОДЕРЖАНИЕ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 ПРИЮТОВ ДЛЯ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 В РАМКАХ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"РАЗВИТИЕ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N 639)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порядок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области" (далее - субсидии), требования к отчетности, а также требования об осуществлении контроля за соблюдением условий и порядка предоставления субсидий и ответственность за их нарушение.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приюты - негосударственные некоммерческие организации, осуществляющие деятельность по содержанию животных без владельцев, в пользовании или владении которых находятся отдельно расположенные и предназначенные для содержания указанных животных здания, строения 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животные без владельцев - животные, которые не имеют владельцев или владельцы которых неизвестны, животные,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- некоммерческие организации, не являющиеся государственными (муниципальными) учреждениями, претендующие на получение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субсидий - участники отбора, признанные победителями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Порядке, применяются в значениях, определенных законодательством.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быть направлены на возмещение следующих видов документально подтвержденных затрат, связанных с содержанием животных без владельцев,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коммунальных услуг (электрической энергии, водоснабжения, теплоснабжения, потребления газа и водоотведения);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услуг по вывозу твердых бытовых отходов.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в целях обеспечения функционирования приютов по содержанию животных без владельцев.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Главным распорядителем средств областного бюджета Ленинградской области является Управление ветеринарии Ленинградской области (далее - Управление), осуществляющее предоставление субсидий в пределах бюджетных ассигнований, предусмотренных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 категории получателей субсидии относятся некоммерческие организации, не являющиеся государственными (муниципальными) учреждениями, осуществляющие содержание животных без владельцев на территории Ленинградской области в соответствии с уставной деятельностью.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Критериями отбора получателей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отбора в собственности или на ином законном основании здания, строения, сооружения, помещения, земельного участка, предназначенных для содержания животных без владельцев и соответствующих требованиям, установленным </w:t>
      </w:r>
      <w:hyperlink w:history="0" r:id="rId14" w:tooltip="Постановление Правительства Ленинградской области от 23.04.2021 N 231 (ред. от 26.08.2022) &quot;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деятельности приютов для животных и нормами содержания животных в них на территории Ленинградской области, утвержденными постановлением Правительства Ленинградской области от 23 апреля 2021 года N 231;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участником отбора деятельности на территории Ленинградской области и постановка на налоговом учете в территориальных налоговых органах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Способом отбора получателей субсидий является запрос предложений (заявок), который осуществляется на основании предложений (заявок), направленных участниками отбора для участия в отборе (далее - заявка), исходя из соответствия участника отбора категориям и критериям отбора и очередности поступления предложений (заявок)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Информация о проведении отбора размещается не позднее одного рабочего дня до даты начала срока подачи заявок на официальном сайте Управления в информационно-телекоммуникационной сети "Интернет" (далее - сеть "Интернет"), а также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содержит следующие сведения: наименование, место нахождения, почтовый адрес, адрес электронной почты, номер контактного телефона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и(или) указатели страниц на едином портале или сайте Управления в сети "Интернет", на котором обеспечивается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97" w:tooltip="2.4. Участники отбора должны соответствовать на 1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требованиям, в соответствии с </w:t>
      </w:r>
      <w:hyperlink w:history="0" w:anchor="P107" w:tooltip="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заявки участником отбора, порядок возврата заявки участнику отбора, определяющий в том числе основания для возврата заявки участнику отбора, порядок внесения изменений в заявку участником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 (при наличии технической возможности) и на официальном сайте Управления в сети "Интернет" (при использовании единого портала - с размещением указателя страницы сайта на едином портале).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Разъяснения положений информации о проведении отбора в течение срока проведения отбора предоставляются Управлением в письменной форме в течение пяти рабочих дней с даты регистрации соответствующего запроса в канцелярии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 отбора может подать не более одной заявки.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Участники отбора должны соответствовать на 1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участников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участников отбора должна отсутствовать просроченная (более трех месяцев)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</w:t>
      </w:r>
      <w:hyperlink w:history="0" w:anchor="P66" w:tooltip="1.4. Субсидия предоставляется в целях обеспечения функционирования приютов по содержанию животных без владельцев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быть внесены в реестр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учредительного документа участника отбора со всеми изменениями и дополнениями (должна быть прошита и пронумерована), заверенная подписью руководителя и печатью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0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02.09.2022 N 639;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в собственности или на ином законном основании здания, строения, сооружения, помещения, земельного участка, предназначенных для содержания животных без владельцев (далее - объект), в случае, если данные в Едином государственном реестре недвижимости отсутствуют, и документы о соответствии объекта требованиям, установленным </w:t>
      </w:r>
      <w:hyperlink w:history="0" r:id="rId21" w:tooltip="Постановление Правительства Ленинградской области от 23.04.2021 N 231 (ред. от 26.08.2022) &quot;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деятельности приютов для животных и нормами содержания животных в них на территории Ленинградской области, утвержденным постановлением Правительства Ленинградской области от 23 апреля 2021 года N 231;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отсутствии задолженности перед работниками по заработной плате на дату подачи заявки, подписанная руководителем и заверенная печатью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правового акта организации, подтверждающего назначение на должность руководителя участника отбора, заверенная подписью руководителя и печатью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договоров на предоставление коммунальных услуг и услуг по вывозу твердых бытовых отходов на текущий финансовый год, заверенные подписью руководителя и печатью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актов ввода в эксплуатацию приборов учета коммунальных ресурсов на объекте (электрической энергии, водоснабжения, теплоснабжения, потребления газа);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затрат (по форме, утвержденной правовым актом Управления), сформированная исходя из планируемого на текущий год объема потребления ресурсов и услуг (работ) по направлениям, указанным в </w:t>
      </w:r>
      <w:hyperlink w:history="0" w:anchor="P62" w:tooltip="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рассчитанная на основании действующих тарифов и сложившихся цен;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справка о количестве животных без владельцев, содержащихся в приюте, по состоянию на 1-е число месяца, предшествующего месяцу, в котором планируется проведение отбора, подписанная руководителем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отсутствии по состоянию на 1-е число месяца, предшествующего месяцу, в котором планируется проведение отбора,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областью, подписанная руководителем (иным уполномоченным лицом) и главным бухгалтером участника отбора (или иным должностным лицом, на которое возлагается ведение бухгалтерского учета);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подтверждающая, что по состоянию на 1-е число месяца, предшествующего месяцу, в котором планируется проведение отбора, участник отбора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подписанная руководителем (иным уполномоченным лицом) и главным бухгалтером участника отбора (или иным должностным лицом, на которое возлагается ведение бухгалтерского учета);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подтверждающая, что по состоянию на 1-е число месяца, предшествующего месяцу, в котором планируется проведение отбора,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подписанная руководителем (иным уполномоченным лицом) и главным бухгалтером участника отбора (или иным должностным лицом, на которое возлагается ведение бухгалтерского учета);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подтверждающая, что по состоянию на 1-е число месяца, предшествующего месяцу, в котором планируется проведение отбора, участник отбора не получает средства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history="0" w:anchor="P66" w:tooltip="1.4. Субсидия предоставляется в целях обеспечения функционирования приютов по содержанию животных без владельцев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подписанная руководителем (иным уполномоченным лицом) и главным бухгалтером участника отбора (или иным должностным лицом, на которое возлагается ведение бухгалтерского учета).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заявки регистрируются в журнале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подлинность документов и достоверность сведений, представленных в Управление,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приеме заявки Управлением запрашиваются: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информационного взаимодействия с другими органами государственной власти и организациями - выписка из Единого государственного реестра юридических лиц с официального сайта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портал системы межведомственного электронного взаимодействия Ленинградской области - сведения о наличии (отсутствии) задолженности по уплате налогов, сборов, страховых взносов, пеней, штрафов,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указанной задолженности Управление в течение одного рабочего дня с даты получения ответа на межведомственный запрос уведомляет участника отбора о наличии задолженности. Участники отбора вправе дополнительно к документам, предусмотренным </w:t>
      </w:r>
      <w:hyperlink w:history="0" w:anchor="P107" w:tooltip="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представить в Управление до проведения заседания комиссии по проведению отбора (далее - комиссия) копии документов, подтверждающих уплату указанной задолженности или отсутствие задолженности, и(или) копию соглашения о реструктуризации задолженности, подписанные руководителем и заверенные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самостоятельно представить указанные сведения, срок выдачи которых не должен превышать 30 дней до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Управлением осуществляется проверка на наличие (отсутствие) участников отбора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на участие в отборе может быть отозвана участником отбора до окончания срока приема заявок, указанного в объявлении о проведении отбора, путем направления в Управление соответствующего обращения. Отозванные заявки не учитываются при определении количества заявок, представленных для участия в отборе, и возвращаются участнику отбора в течение пяти рабочих дней со дня поступления обращения в Управление. Сведения об отзыве и возврате заявки отражаются в журнале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рассмотрения и оценки заявок участников отбора Управление создает комиссию. Положение о комиссии и состав комиссии утверждаются правовым актом Управления.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24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Комиссия проверяет наличие и соответствие представленных участником отбора документов требованиям, указанным в </w:t>
      </w:r>
      <w:hyperlink w:history="0" w:anchor="P107" w:tooltip="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соответствие участника отбора категориям, критериям и требованиям, установленным </w:t>
      </w:r>
      <w:hyperlink w:history="0" w:anchor="P68" w:tooltip="1.6. К категории получателей субсидии относятся некоммерческие организации, не являющиеся государственными (муниципальными) учреждениями, осуществляющие содержание животных без владельцев на территории Ленинградской области в соответствии с уставной деятельностью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, </w:t>
      </w:r>
      <w:hyperlink w:history="0" w:anchor="P69" w:tooltip="1.7. Критериями отбора получателей субсидий являются: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 и </w:t>
      </w:r>
      <w:hyperlink w:history="0" w:anchor="P97" w:tooltip="2.4. Участники отбора должны соответствовать на 1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а также проводит проверку достоверности сведений, содержащихся в заявке и представленных соискателем документах, путем их сопоставления между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заявки участника отбора на стадии рассмотрения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категориям, критериям и требованиям, установленным </w:t>
      </w:r>
      <w:hyperlink w:history="0" w:anchor="P68" w:tooltip="1.6. К категории получателей субсидии относятся некоммерческие организации, не являющиеся государственными (муниципальными) учреждениями, осуществляющие содержание животных без владельцев на территории Ленинградской области в соответствии с уставной деятельностью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, </w:t>
      </w:r>
      <w:hyperlink w:history="0" w:anchor="P69" w:tooltip="1.7. Критериями отбора получателей субсидий являются: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 и </w:t>
      </w:r>
      <w:hyperlink w:history="0" w:anchor="P97" w:tooltip="2.4. Участники отбора должны соответствовать на 1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заявки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направлений, включенных в смету затрат, направлениям, указанным в </w:t>
      </w:r>
      <w:hyperlink w:history="0" w:anchor="P62" w:tooltip="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Рассмотрение и отбор заявок осуществляются комиссией в течение семи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 даты рассмотрения комиссией заявок подписывается протокол заседания комиссии с указанием победителей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02.09.2022 N 639.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документов требованиям, определенным </w:t>
      </w:r>
      <w:hyperlink w:history="0" w:anchor="P107" w:tooltip="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участником отбора информации.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При отсутствии оснований для отклонения заявки и отказа в предоставлении субсидии участник отбора признается победителем отбора и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заявки, об отказе в предоставлении субсидии или о предоставлении субсидий принимается Управлением 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 участника отбора Управление письменно уведомляет его об основаниях принятия решения об отказе в предоставлении субсидии (в случае принятия такого решения) в течение трех рабочих дней с даты поступления запроса, но не ранее трех рабочих дней с даты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Управление в течение 10 рабочих дней с даты принятия решения, указанного в </w:t>
      </w:r>
      <w:hyperlink w:history="0" w:anchor="P148" w:tooltip="2.13. При отсутствии оснований для отклонения заявки и отказа в предоставлении субсидии участник отбора признается победителем отбора и получателем субсидии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Порядка, размещает на едином портале (при наличии технической возможности) и на официальном сайте Управления в сети "Интернет" информацию о результатах отбора,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выделения в текущем финансовом году дополнительных бюджетных ассигнований, а также наличия нераспределенного объема субсидий по итогам ранее проведенного отбора и(или) отказа получателя субсидии от заключения соглашения о предоставлении субсидии (нарушения срока заключения соглашения) Управлением проводится дополнительный отбор заявок в соответствии с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 решение о предоставлении субсидии, принятое в соответствии с </w:t>
      </w:r>
      <w:hyperlink w:history="0" w:anchor="P148" w:tooltip="2.13. При отсутствии оснований для отклонения заявки и отказа в предоставлении субсидии участник отбора признается победителем отбора и получателем субсидии.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Порядка, подписанное соглашение о предоставлении субсидии, а также документы, подтверждающие фактически произведенные затраты, представленные получателем субсидии в соответствии с </w:t>
      </w:r>
      <w:hyperlink w:history="0" w:anchor="P163" w:tooltip="3.3. Получатель субсидии в срок, указанный в пункте 3.4 настоящего Порядка, представляет в Управление документы, подтверждающие фактически произведенные затраты, в следующем составе: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 и </w:t>
      </w:r>
      <w:hyperlink w:history="0" w:anchor="P167" w:tooltip="3.4. Перечисление субсидии производится ежеквартально на основании документов, представленных получателем субсидии в соответствии с пунктом 3.3 настоящего Порядка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Соглашение о предоставлении субсидии заключается с получателем субсидии по типовой форме, утвержденной Комитетом финансов Ленинградской области, в течение пяти рабочих дней с даты принятия решения о предоставлении субсидии, указанного в </w:t>
      </w:r>
      <w:hyperlink w:history="0" w:anchor="P148" w:tooltip="2.13. При отсутствии оснований для отклонения заявки и отказа в предоставлении субсидии участник отбора признается победителем отбора и получателем субсидии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подписал соглашение о предоставлении субсидии в установленный срок, он признается уклонившимся от заключения соглашения.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Получатель субсидии в срок, указанный в </w:t>
      </w:r>
      <w:hyperlink w:history="0" w:anchor="P167" w:tooltip="3.4. Перечисление субсидии производится ежеквартально на основании документов, представленных получателем субсидии в соответствии с пунктом 3.3 настоящего Порядка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Порядка, представляет в Управление документы, подтверждающие фактически произведенные затраты, в следующем составе: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произведенных затрат по форме, утвержденной правовым актом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произведенные затраты, связанные с предоставлением коммунальных услуг и услуг по вывозу твердых бытовых отходов (счета, акта выполненных работ, оказанных услуг, счета-фактуры, платежного поручения и другие), заверенные подписью руководителя и печатью (при наличии) получателя субсидии, и оригиналы для их сличения.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Перечисление субсидии производится ежеквартально на основании документов, представленных получателем субсидии в соответствии с </w:t>
      </w:r>
      <w:hyperlink w:history="0" w:anchor="P163" w:tooltip="3.3. Получатель субсидии в срок, указанный в пункте 3.4 настоящего Порядка, представляет в Управление документы, подтверждающие фактически произведенные затраты, в следующем составе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текущем финансовом году с 1 по 30 апреля за первый квартал, с 1 по 30 июля за второй квартал, с 1 по 30 октября за третий квартал. В случае представления документов после установленного срока перечисление субсидии производится до 10-го числа первого месяца квартала, следующего за кварталом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за четвертый квартал производится на основании документов, представленных до 19 декабря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перечисление субсидии за первый-четвертый кварталы текущего финансового года осуществляется на основании документов, представленных до 10 декабря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пяти рабочих дней осуществляет проверку представленных документов и принимает решение о перечислении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предоставляемой субсидии составляет 100 процентов от фактически произведенных затрат, связанных с предоставлением коммунальных услуг и услуг по вывозу твердых бытовых отходов, но не более объема бюджетных ассигнований, предусмотренных Управлению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порядке, на цели, указанные в </w:t>
      </w:r>
      <w:hyperlink w:history="0" w:anchor="P66" w:tooltip="1.4. Субсидия предоставляется в целях обеспечения функционирования приютов по содержанию животных без владельцев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совокупный объем субсидий по согласованным Управлением сметам затрат превышает объем бюджетных ассигнований, утвержденных Управлению, субсидии распределяются между победителями отбора пропорционально объемам согласованных смет затрат.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Управлению как получателю бюджетных средств ранее доведенных лимитов бюджетных обязательств, указанных в </w:t>
      </w:r>
      <w:hyperlink w:history="0" w:anchor="P67" w:tooltip="1.5. Главным распорядителем средств областного бюджета Ленинградской области является Управление ветеринарии Ленинградской области (далее - Управление), осуществляющее предоставление субсидий в пределах бюджетных ассигнований, предусмотренных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Результатом предоставления субсидии является функционирование приюта по содержанию животных без владельцев, обеспеченного коммунальными услугами и услугами по вывозу твердых бытовых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отсутствие у получателя субсидии просроченной кредиторской задолженности по счетам, выставленным по состоянию на 1 декабря текущего финансового года по субсидированным направлениям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Перечисление субсидии осуществляется Комитетом финансов Ленинградской области на основании заявок на расход, сформированных Управлением,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 о предоставлении субсидии, не позднее 10-го рабочего дня, следующего за днем принятия Управлением решения о перечислении субсидии и рассмотрения документов, представленных в соответствии с </w:t>
      </w:r>
      <w:hyperlink w:history="0" w:anchor="P163" w:tooltip="3.3. Получатель субсидии в срок, указанный в пункте 3.4 настоящего Порядка, представляет в Управление документы, подтверждающие фактически произведенные затраты, в следующем составе: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 и </w:t>
      </w:r>
      <w:hyperlink w:history="0" w:anchor="P167" w:tooltip="3.4. Перечисление субсидии производится ежеквартально на основании документов, представленных получателем субсидии в соответствии с пунктом 3.3 настоящего Порядка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Управление не позднее 15 февраля года, следующего за годом предоставления субсидии, отчет о достижении результата предоставления субсидии и показателя, необходимого для достижения результата предоставления субсидии, по форме, установленной соглашением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Сроки и формы представления получателем субсидии дополнительной отчетности устанавливаются в соглашении о предоставлении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02.09.2022 N 639)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Управлением осуществляется 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субсидий. Органом государственного финансового контроля Ленинградской области осуществляется проверка в соответствии со </w:t>
      </w:r>
      <w:hyperlink w:history="0" r:id="rId3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Проверки осуществляются путем проведения текущего контроля, плановых и(или) внеплановых проверок, в том числе выездных, в порядке, установленном Управлением и(или) органом государственного финансового контроля Ленинградской области.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п. 5.1 вступает в силу с 01.01.2023 (</w:t>
            </w:r>
            <w:hyperlink w:history="0" r:id="rId33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      <w:r>
                <w:rPr>
                  <w:sz w:val="20"/>
                  <w:color w:val="0000ff"/>
                </w:rPr>
                <w:t xml:space="preserve">п. 3</w:t>
              </w:r>
            </w:hyperlink>
            <w:r>
              <w:rPr>
                <w:sz w:val="20"/>
                <w:color w:val="392c69"/>
              </w:rPr>
              <w:t xml:space="preserve"> постановления Правительства Ленинградской области от 02.09.2022 N 639).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Проведение мониторинга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34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установления по итогам проверок, проведенных Управлением и(или) органом государственного финансового контроля Ленинградской области, факта нарушения получателем субсидии порядка и условий предоставления субсидии, а также недостижения результата предоставления субсидии и показателя, необходимого для достижения результата предоставления субсидии, соответствующие средства подлежат возврату в областной бюджет Ленинградской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основании письменного требования Управления - в течение 30 рабочих дней с даты получения получателем субсидии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сроки, установленные в представлении и(или) предписании органа государственного финансового контроля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23.07.2021 N 471</w:t>
            <w:br/>
            <w:t>(ред. от 02.09.2022)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0E67DEB755152D7AE0DCD1294973B10295BF47B2C09F102D773BBC2EF664690F41589BFAE61CE7A666D57F8A236908FE46B0CF35AD3ECAQ5hEI" TargetMode = "External"/>
	<Relationship Id="rId8" Type="http://schemas.openxmlformats.org/officeDocument/2006/relationships/hyperlink" Target="consultantplus://offline/ref=C40E67DEB755152D7AE0C3C03C4973B10491BC47BAC69F102D773BBC2EF664690F41589EFCE714ECF73CC57BC3766316F858AFCD2BADQ3hCI" TargetMode = "External"/>
	<Relationship Id="rId9" Type="http://schemas.openxmlformats.org/officeDocument/2006/relationships/hyperlink" Target="consultantplus://offline/ref=C40E67DEB755152D7AE0C3C03C4973B10491B944BEC09F102D773BBC2EF664690F41589BFAE61CE6AB66D57F8A236908FE46B0CF35AD3ECAQ5hEI" TargetMode = "External"/>
	<Relationship Id="rId10" Type="http://schemas.openxmlformats.org/officeDocument/2006/relationships/hyperlink" Target="consultantplus://offline/ref=C40E67DEB755152D7AE0DCD1294973B10296BD4FBAC49F102D773BBC2EF664691D410097FAE102E6A373832ECCQ7h4I" TargetMode = "External"/>
	<Relationship Id="rId11" Type="http://schemas.openxmlformats.org/officeDocument/2006/relationships/hyperlink" Target="consultantplus://offline/ref=C40E67DEB755152D7AE0DCD1294973B10295BF47B2C09F102D773BBC2EF664690F41589BFAE61CE6A266D57F8A236908FE46B0CF35AD3ECAQ5hEI" TargetMode = "External"/>
	<Relationship Id="rId12" Type="http://schemas.openxmlformats.org/officeDocument/2006/relationships/hyperlink" Target="consultantplus://offline/ref=C40E67DEB755152D7AE0DCD1294973B10295BF47B2C09F102D773BBC2EF664690F41589BFAE61CE6A166D57F8A236908FE46B0CF35AD3ECAQ5hEI" TargetMode = "External"/>
	<Relationship Id="rId13" Type="http://schemas.openxmlformats.org/officeDocument/2006/relationships/hyperlink" Target="consultantplus://offline/ref=C40E67DEB755152D7AE0DCD1294973B10295BF47B2C09F102D773BBC2EF664690F41589BFAE61CE6A666D57F8A236908FE46B0CF35AD3ECAQ5hEI" TargetMode = "External"/>
	<Relationship Id="rId14" Type="http://schemas.openxmlformats.org/officeDocument/2006/relationships/hyperlink" Target="consultantplus://offline/ref=C40E67DEB755152D7AE0DCD1294973B10295BE4EB8C79F102D773BBC2EF664690F41589BFAE61DE5A566D57F8A236908FE46B0CF35AD3ECAQ5hEI" TargetMode = "External"/>
	<Relationship Id="rId15" Type="http://schemas.openxmlformats.org/officeDocument/2006/relationships/hyperlink" Target="consultantplus://offline/ref=C40E67DEB755152D7AE0DCD1294973B10295BF47B2C09F102D773BBC2EF664690F41589BFAE61CE6AA66D57F8A236908FE46B0CF35AD3ECAQ5hEI" TargetMode = "External"/>
	<Relationship Id="rId16" Type="http://schemas.openxmlformats.org/officeDocument/2006/relationships/hyperlink" Target="consultantplus://offline/ref=C40E67DEB755152D7AE0DCD1294973B10295BF47B2C09F102D773BBC2EF664690F41589BFAE61CE5A266D57F8A236908FE46B0CF35AD3ECAQ5hEI" TargetMode = "External"/>
	<Relationship Id="rId17" Type="http://schemas.openxmlformats.org/officeDocument/2006/relationships/hyperlink" Target="consultantplus://offline/ref=C40E67DEB755152D7AE0DCD1294973B10295BF47B2C09F102D773BBC2EF664690F41589BFAE61CE5A766D57F8A236908FE46B0CF35AD3ECAQ5hEI" TargetMode = "External"/>
	<Relationship Id="rId18" Type="http://schemas.openxmlformats.org/officeDocument/2006/relationships/hyperlink" Target="consultantplus://offline/ref=C40E67DEB755152D7AE0DCD1294973B10295BF47B2C09F102D773BBC2EF664690F41589BFAE61CE5A666D57F8A236908FE46B0CF35AD3ECAQ5hEI" TargetMode = "External"/>
	<Relationship Id="rId19" Type="http://schemas.openxmlformats.org/officeDocument/2006/relationships/hyperlink" Target="consultantplus://offline/ref=C40E67DEB755152D7AE0DCD1294973B10295BF47B2C09F102D773BBC2EF664690F41589BFAE61CE5A566D57F8A236908FE46B0CF35AD3ECAQ5hEI" TargetMode = "External"/>
	<Relationship Id="rId20" Type="http://schemas.openxmlformats.org/officeDocument/2006/relationships/hyperlink" Target="consultantplus://offline/ref=C40E67DEB755152D7AE0DCD1294973B10295BF47B2C09F102D773BBC2EF664690F41589BFAE61CE5AA66D57F8A236908FE46B0CF35AD3ECAQ5hEI" TargetMode = "External"/>
	<Relationship Id="rId21" Type="http://schemas.openxmlformats.org/officeDocument/2006/relationships/hyperlink" Target="consultantplus://offline/ref=C40E67DEB755152D7AE0DCD1294973B10295BE4EB8C79F102D773BBC2EF664690F41589BFAE61DE5A566D57F8A236908FE46B0CF35AD3ECAQ5hEI" TargetMode = "External"/>
	<Relationship Id="rId22" Type="http://schemas.openxmlformats.org/officeDocument/2006/relationships/hyperlink" Target="consultantplus://offline/ref=C40E67DEB755152D7AE0DCD1294973B10295BF47B2C09F102D773BBC2EF664690F41589BFAE61CE4A366D57F8A236908FE46B0CF35AD3ECAQ5hEI" TargetMode = "External"/>
	<Relationship Id="rId23" Type="http://schemas.openxmlformats.org/officeDocument/2006/relationships/hyperlink" Target="consultantplus://offline/ref=C40E67DEB755152D7AE0DCD1294973B10295BF47B2C09F102D773BBC2EF664690F41589BFAE61CE4A166D57F8A236908FE46B0CF35AD3ECAQ5hEI" TargetMode = "External"/>
	<Relationship Id="rId24" Type="http://schemas.openxmlformats.org/officeDocument/2006/relationships/hyperlink" Target="consultantplus://offline/ref=C40E67DEB755152D7AE0DCD1294973B10295BF47B2C09F102D773BBC2EF664690F41589BFAE61CE4A766D57F8A236908FE46B0CF35AD3ECAQ5hEI" TargetMode = "External"/>
	<Relationship Id="rId25" Type="http://schemas.openxmlformats.org/officeDocument/2006/relationships/hyperlink" Target="consultantplus://offline/ref=C40E67DEB755152D7AE0DCD1294973B10295BF47B2C09F102D773BBC2EF664690F41589BFAE61CE4A566D57F8A236908FE46B0CF35AD3ECAQ5hEI" TargetMode = "External"/>
	<Relationship Id="rId26" Type="http://schemas.openxmlformats.org/officeDocument/2006/relationships/hyperlink" Target="consultantplus://offline/ref=C40E67DEB755152D7AE0DCD1294973B10295BF47B2C09F102D773BBC2EF664690F41589BFAE61CE4A466D57F8A236908FE46B0CF35AD3ECAQ5hEI" TargetMode = "External"/>
	<Relationship Id="rId27" Type="http://schemas.openxmlformats.org/officeDocument/2006/relationships/hyperlink" Target="consultantplus://offline/ref=C40E67DEB755152D7AE0DCD1294973B10295BF47B2C09F102D773BBC2EF664690F41589BFAE61CE3A366D57F8A236908FE46B0CF35AD3ECAQ5hEI" TargetMode = "External"/>
	<Relationship Id="rId28" Type="http://schemas.openxmlformats.org/officeDocument/2006/relationships/hyperlink" Target="consultantplus://offline/ref=C40E67DEB755152D7AE0DCD1294973B10295BF47B2C09F102D773BBC2EF664690F41589BFAE61CE3A166D57F8A236908FE46B0CF35AD3ECAQ5hEI" TargetMode = "External"/>
	<Relationship Id="rId29" Type="http://schemas.openxmlformats.org/officeDocument/2006/relationships/hyperlink" Target="consultantplus://offline/ref=C40E67DEB755152D7AE0DCD1294973B10295BF47B2C09F102D773BBC2EF664690F41589BFAE61CE3A066D57F8A236908FE46B0CF35AD3ECAQ5hEI" TargetMode = "External"/>
	<Relationship Id="rId30" Type="http://schemas.openxmlformats.org/officeDocument/2006/relationships/hyperlink" Target="consultantplus://offline/ref=C40E67DEB755152D7AE0DCD1294973B10295BF47B2C09F102D773BBC2EF664690F41589BFAE61CE3A566D57F8A236908FE46B0CF35AD3ECAQ5hEI" TargetMode = "External"/>
	<Relationship Id="rId31" Type="http://schemas.openxmlformats.org/officeDocument/2006/relationships/hyperlink" Target="consultantplus://offline/ref=C40E67DEB755152D7AE0C3C03C4973B10491BC47BAC69F102D773BBC2EF664690F415899FDE618ECF73CC57BC3766316F858AFCD2BADQ3hCI" TargetMode = "External"/>
	<Relationship Id="rId32" Type="http://schemas.openxmlformats.org/officeDocument/2006/relationships/hyperlink" Target="consultantplus://offline/ref=C40E67DEB755152D7AE0C3C03C4973B10491BC47BAC69F102D773BBC2EF664690F415899FDE41EECF73CC57BC3766316F858AFCD2BADQ3hCI" TargetMode = "External"/>
	<Relationship Id="rId33" Type="http://schemas.openxmlformats.org/officeDocument/2006/relationships/hyperlink" Target="consultantplus://offline/ref=C40E67DEB755152D7AE0DCD1294973B10295BF47B2C09F102D773BBC2EF664690F41589BFAE61CE7A466D57F8A236908FE46B0CF35AD3ECAQ5hEI" TargetMode = "External"/>
	<Relationship Id="rId34" Type="http://schemas.openxmlformats.org/officeDocument/2006/relationships/hyperlink" Target="consultantplus://offline/ref=C40E67DEB755152D7AE0DCD1294973B10295BF47B2C09F102D773BBC2EF664690F41589BFAE61CE3AB66D57F8A236908FE46B0CF35AD3ECAQ5hEI" TargetMode = "External"/>
	<Relationship Id="rId35" Type="http://schemas.openxmlformats.org/officeDocument/2006/relationships/hyperlink" Target="consultantplus://offline/ref=C40E67DEB755152D7AE0DCD1294973B10295BF47B2C09F102D773BBC2EF664690F41589BFAE61CE2A266D57F8A236908FE46B0CF35AD3ECAQ5h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23.07.2021 N 471
(ред. от 02.09.2022)
"Об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</dc:title>
  <dcterms:created xsi:type="dcterms:W3CDTF">2022-10-07T08:33:16Z</dcterms:created>
</cp:coreProperties>
</file>