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ветеринарии Ленинградской области от 18.07.2022 N 13</w:t>
              <w:br/>
              <w:t xml:space="preserve">"Об утверждении Порядка представления сведений об учете животных, поступивших и выбывших из приютов для животных на территории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ВЕТЕРИНАРИИ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июля 2022 г. N 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ПРЕДСТАВЛЕНИЯ СВЕДЕНИЙ ОБ УЧЕТЕ</w:t>
      </w:r>
    </w:p>
    <w:p>
      <w:pPr>
        <w:pStyle w:val="2"/>
        <w:jc w:val="center"/>
      </w:pPr>
      <w:r>
        <w:rPr>
          <w:sz w:val="20"/>
        </w:rPr>
        <w:t xml:space="preserve">ЖИВОТНЫХ, ПОСТУПИВШИХ И ВЫБЫВШИХ ИЗ ПРИЮТОВ ДЛЯ ЖИВОТНЫХ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Согласно </w:t>
      </w:r>
      <w:hyperlink w:history="0" r:id="rId7" w:tooltip="Областной закон Ленинградской области от 23.12.2019 N 109-оз (ред. от 20.12.2022) &quot;Об обращении с животными без владельцев на территории Ленинградской области&quot; (принят ЗС ЛО 03.12.2019) (с изм. и доп., вступающими в силу с 01.01.2023) {КонсультантПлюс}">
        <w:r>
          <w:rPr>
            <w:sz w:val="20"/>
            <w:color w:val="0000ff"/>
          </w:rPr>
          <w:t xml:space="preserve">пункту 7 части 3 статьи 8</w:t>
        </w:r>
      </w:hyperlink>
      <w:r>
        <w:rPr>
          <w:sz w:val="20"/>
        </w:rPr>
        <w:t xml:space="preserve"> областного закона от 23.12.2019 N 109-оз "Об обращении с животными без владельцев на территории Ленинградской области", </w:t>
      </w:r>
      <w:hyperlink w:history="0" r:id="rId8" w:tooltip="Постановление Правительства Ленинградской области от 19.04.2022 N 256 &quot;Об утверждении Порядка представления отчетности об осуществлении органами местного самоуправления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 и Порядка ведения реестра животных без владельцев Ленинградской области&quot; {КонсультантПлюс}">
        <w:r>
          <w:rPr>
            <w:sz w:val="20"/>
            <w:color w:val="0000ff"/>
          </w:rPr>
          <w:t xml:space="preserve">Порядку</w:t>
        </w:r>
      </w:hyperlink>
      <w:r>
        <w:rPr>
          <w:sz w:val="20"/>
        </w:rPr>
        <w:t xml:space="preserve"> ведения реестра животных без владельцев Ленинградской области, утвержденному Постановлением Правительства Ленинградской области от 19.04.2022 N 256, </w:t>
      </w:r>
      <w:hyperlink w:history="0" r:id="rId9" w:tooltip="Постановление Правительства Ленинградской области от 13.09.2012 N 284 (ред. от 15.11.2022) &quot;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&quot;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 об Управлении ветеринарии Ленинградской области, утвержденному постановлением Правительства Ленинградской области от 13.09.2012 N 284,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сведений об учете животных, поступивших и выбывших из приютов для животных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Приютам для животных, осуществляющим деятельность на территории Ленинградской области, руководствоваться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0" w:tooltip="Приказ Управления ветеринарии Ленинградской области от 17.06.2022 N 12 &quot;Об утверждении Порядка предоставления сведений об учете животных, поступивших в приюты и выбывших из приютов для животных на территории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ветеринарии Ленинградской области от 17.06.2022 N 12 "Об утверждении Порядка предоставления сведений об учете животных, поступивших в приюты и выбывших из приютов для животных на территории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С.В.Башаров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18.07.2022 N 13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ПРЕДСТАВЛЕНИЯ СВЕДЕНИЙ ОБ УЧЕТЕ ЖИВОТНЫХ, ПОСТУПИВШИХ</w:t>
      </w:r>
    </w:p>
    <w:p>
      <w:pPr>
        <w:pStyle w:val="2"/>
        <w:jc w:val="center"/>
      </w:pPr>
      <w:r>
        <w:rPr>
          <w:sz w:val="20"/>
        </w:rPr>
        <w:t xml:space="preserve">И ВЫБЫВШИХ ИЗ ПРИЮТОВ ДЛЯ ЖИВОТНЫХ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правила, сроки и форму представления сведений об учете животных, поступивших и выбывших из приютов для животных на территории Ленинградской области (далее - сведения).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учитываются при формировании реестра животных без владельцев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Представление сведений осуществляется владельцами приютов для животных (далее - приюты), зарегистрированных на территории Ленинградской области или уполномоченными ими лицами (далее - представители).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представлении сведений представителями, одновременно, направляются копии (сканы) документов, подтверждающих их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55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представляются в Управление ветеринарии Ленинградской области (далее - Управление) ежеквартально до 5-го числа месяца, следующего за отчетным периодом, по форме согласно приложению к настоящему Порядку в электронном виде на адрес электронной почты Управления veter47@lenreg.ru.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заполняются на всех животных, содержащихся в приюте за указанный период времени, в том числе на животных, поступающих в приют при осуществлении органами местного самоуправления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представления сведений</w:t>
      </w:r>
    </w:p>
    <w:p>
      <w:pPr>
        <w:pStyle w:val="0"/>
        <w:jc w:val="right"/>
      </w:pPr>
      <w:r>
        <w:rPr>
          <w:sz w:val="20"/>
        </w:rPr>
        <w:t xml:space="preserve">об учете животных, поступивших</w:t>
      </w:r>
    </w:p>
    <w:p>
      <w:pPr>
        <w:pStyle w:val="0"/>
        <w:jc w:val="right"/>
      </w:pPr>
      <w:r>
        <w:rPr>
          <w:sz w:val="20"/>
        </w:rPr>
        <w:t xml:space="preserve">и выбывших из приютов для животных</w:t>
      </w:r>
    </w:p>
    <w:p>
      <w:pPr>
        <w:pStyle w:val="0"/>
        <w:jc w:val="right"/>
      </w:pPr>
      <w:r>
        <w:rPr>
          <w:sz w:val="20"/>
        </w:rPr>
        <w:t xml:space="preserve">на территории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611"/>
      </w:tblGrid>
      <w:tr>
        <w:tc>
          <w:tcPr>
            <w:tcW w:w="16611" w:type="dxa"/>
            <w:tcBorders>
              <w:top w:val="nil"/>
              <w:left w:val="nil"/>
              <w:bottom w:val="nil"/>
              <w:right w:val="nil"/>
            </w:tcBorders>
          </w:tcPr>
          <w:bookmarkStart w:id="55" w:name="P55"/>
          <w:bookmarkEnd w:id="55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 учете животных, поступивших и выбывших из приютов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для животных на территории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приюта, ИНН, фактический адрес)</w:t>
            </w:r>
          </w:p>
        </w:tc>
      </w:tr>
      <w:tr>
        <w:tc>
          <w:tcPr>
            <w:tcW w:w="166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квартал 20___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0"/>
        <w:gridCol w:w="850"/>
        <w:gridCol w:w="964"/>
        <w:gridCol w:w="737"/>
        <w:gridCol w:w="964"/>
        <w:gridCol w:w="964"/>
        <w:gridCol w:w="737"/>
        <w:gridCol w:w="907"/>
        <w:gridCol w:w="1077"/>
        <w:gridCol w:w="964"/>
        <w:gridCol w:w="964"/>
        <w:gridCol w:w="964"/>
        <w:gridCol w:w="964"/>
        <w:gridCol w:w="1020"/>
        <w:gridCol w:w="737"/>
        <w:gridCol w:w="737"/>
        <w:gridCol w:w="850"/>
        <w:gridCol w:w="850"/>
        <w:gridCol w:w="907"/>
      </w:tblGrid>
      <w:tr>
        <w:tc>
          <w:tcPr>
            <w:tcW w:w="4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 животного</w:t>
            </w:r>
          </w:p>
        </w:tc>
        <w:tc>
          <w:tcPr>
            <w:gridSpan w:val="3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Животное поступило в приют от: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животного (собака, кошка, др.)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Идентификация животного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Первичный осмотр проведен (да/нет)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Карантинирование (в течение 10 дней) проведено (да/нет)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Вакцинация против бешенства проведена (да/нет)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Регистрация и учет животного проведены (да/нет)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Стерилизация проведена (да/нет)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Освидетельствования животного на наличие (отсутствие) немотивированной агрессивности (да/нет)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возврата животного на прежнее место обитания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передачи животного новому владельцу/прежнему владельцу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Новый владелец (ЮЛ, ИП или физ. лицо)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смерти животного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смерти животного (умерщвление/падеж)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 или ИП (наименование и ИНН), осуществивших отлов животного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владельца животного (ЮЛ, ИП или физ. лицо)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неустановленного лица (подброшено в приют) (да/нет)</w:t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микрочипа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бирки (тату, клеймо и др.)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1417"/>
        <w:gridCol w:w="340"/>
        <w:gridCol w:w="2154"/>
        <w:gridCol w:w="340"/>
        <w:gridCol w:w="1984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Владелец/представитель приюта для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ветеринарии Ленинградской области от 18.07.2022 N 13</w:t>
            <w:br/>
            <w:t>"Об утверждении Порядка представления сведений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ветеринарии Ленинградской области от 18.07.2022 N 13</w:t>
            <w:br/>
            <w:t>"Об утверждении Порядка представления сведений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011B13E8F2932F6D2D09516811710C22A6497D0245030BC21EC25CD5375630334939CB993C1F02B9A2A54A49328D25E3167347ABA475F603SEK" TargetMode = "External"/>
	<Relationship Id="rId8" Type="http://schemas.openxmlformats.org/officeDocument/2006/relationships/hyperlink" Target="consultantplus://offline/ref=A7011B13E8F2932F6D2D09516811710C22A54E710F46030BC21EC25CD5375630334939CB993C1F07BBA2A54A49328D25E3167347ABA475F603SEK" TargetMode = "External"/>
	<Relationship Id="rId9" Type="http://schemas.openxmlformats.org/officeDocument/2006/relationships/hyperlink" Target="consultantplus://offline/ref=A7011B13E8F2932F6D2D09516811710C22A64F720643030BC21EC25CD5375630334939CB993C1F07BBA2A54A49328D25E3167347ABA475F603SEK" TargetMode = "External"/>
	<Relationship Id="rId10" Type="http://schemas.openxmlformats.org/officeDocument/2006/relationships/hyperlink" Target="consultantplus://offline/ref=A7011B13E8F2932F6D2D09516811710C22A54C7C0F44030BC21EC25CD5375630214961C7993B0003BAB7F31B0F06S4K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ветеринарии Ленинградской области от 18.07.2022 N 13
"Об утверждении Порядка представления сведений об учете животных, поступивших и выбывших из приютов для животных на территории Ленинградской области"</dc:title>
  <dcterms:created xsi:type="dcterms:W3CDTF">2023-03-07T10:18:52Z</dcterms:created>
</cp:coreProperties>
</file>