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27.06.2019 N 819</w:t>
              <w:br/>
              <w:t xml:space="preserve">"Об утверждении перечня случаев, при которых допускаются содержание и использование животных, включенных в перечень животных, запрещенных к содержанию"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июня 2019 г. N 819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СЛУЧАЕВ, ПРИ КОТОРЫХ ДОПУСКАЮТСЯ СОДЕРЖАНИЕ И ИСПОЛЬЗОВАНИЕ</w:t>
      </w:r>
    </w:p>
    <w:p>
      <w:pPr>
        <w:pStyle w:val="2"/>
        <w:jc w:val="center"/>
      </w:pPr>
      <w:r>
        <w:rPr>
          <w:sz w:val="20"/>
        </w:rPr>
        <w:t xml:space="preserve">ЖИВОТНЫХ, ВКЛЮЧЕННЫХ В ПЕРЕЧЕНЬ ЖИВОТНЫХ, ЗАПРЕЩЕННЫХ</w:t>
      </w:r>
    </w:p>
    <w:p>
      <w:pPr>
        <w:pStyle w:val="2"/>
        <w:jc w:val="center"/>
      </w:pPr>
      <w:r>
        <w:rPr>
          <w:sz w:val="20"/>
        </w:rPr>
        <w:t xml:space="preserve">К СОДЕРЖАНИЮ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2 части 1 статьи 5</w:t>
        </w:r>
      </w:hyperlink>
      <w:r>
        <w:rPr>
          <w:sz w:val="20"/>
        </w:rPr>
        <w:t xml:space="preserve"> и </w:t>
      </w:r>
      <w:hyperlink w:history="0" r:id="rId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1 части 1 статьи 10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июня 2019 г. N 819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СЛУЧАЕВ, ПРИ КОТОРЫХ ДОПУСКАЮТСЯ СОДЕРЖАНИЕ И ИСПОЛЬЗОВАНИЕ</w:t>
      </w:r>
    </w:p>
    <w:p>
      <w:pPr>
        <w:pStyle w:val="2"/>
        <w:jc w:val="center"/>
      </w:pPr>
      <w:r>
        <w:rPr>
          <w:sz w:val="20"/>
        </w:rPr>
        <w:t xml:space="preserve">ЖИВОТНЫХ, ВКЛЮЧЕННЫХ В ПЕРЕЧЕНЬ ЖИВОТНЫХ, ЗАПРЕЩЕННЫХ</w:t>
      </w:r>
    </w:p>
    <w:p>
      <w:pPr>
        <w:pStyle w:val="2"/>
        <w:jc w:val="center"/>
      </w:pPr>
      <w:r>
        <w:rPr>
          <w:sz w:val="20"/>
        </w:rPr>
        <w:t xml:space="preserve">К СОДЕРЖАНИЮ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Временное содержание в полувольных условиях, искусственно созданной среде обитания или неволе (за исключением содержания в жилых помещениях) пострадавших и (или) травмированных животных, включенных в </w:t>
      </w:r>
      <w:hyperlink w:history="0" r:id="rId9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утвержденный Правительством Российской Федерации в соответствии со </w:t>
      </w:r>
      <w:hyperlink w:history="0" r:id="rId10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(далее - животные), находящихся в состоянии, 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реинтродукцию диких животных (при условии направления в 3-дневный срок со дня принятия животных на временное содержание информации об этом в территориальные органы Федеральной службы по надзору в сфере природопользования).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Содержание животных в полувольных условиях, искусственно созданной среде обитания или неволе на время лечения животных и искусственного выкармливания детенышей и молодняка животных сотрудниками зоопарков, зоосадов, цирков, зоотеатров, дельфинариев, океанариумов, а также сотрудниками приютов для животных, питомников для животных, организаций, осуществляющих реабилитацию и реинтродукцию диких животных, при наличии соответствующих решений руководителей указанных организаций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и использование животных в организациях, основной целью деятельности которых является разведение животных в целях сохранения генетического фонда объектов животного мира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природопользования), - в питомниках для животных, организациях, осуществляющих реабилитацию и реинтродукцию диких животных, научных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27.06.2019 N 819</w:t>
            <w:br/>
            <w:t>"Об утверждении перечня случаев, при которых допускаются содержание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99E0EBF451E6582DE5D9BBA0CF8848B757D424BB64DFCA1A97D31AF5AEED639E9292B690BA8F8E39B6D65DFA7F6846AF5A5650997CCD9016nAL" TargetMode = "External"/>
	<Relationship Id="rId8" Type="http://schemas.openxmlformats.org/officeDocument/2006/relationships/hyperlink" Target="consultantplus://offline/ref=4999E0EBF451E6582DE5D9BBA0CF8848B757D424BB64DFCA1A97D31AF5AEED639E9292B690BA8F8D31B6D65DFA7F6846AF5A5650997CCD9016nAL" TargetMode = "External"/>
	<Relationship Id="rId9" Type="http://schemas.openxmlformats.org/officeDocument/2006/relationships/hyperlink" Target="consultantplus://offline/ref=4999E0EBF451E6582DE5D9BBA0CF8848B057DB27BF64DFCA1A97D31AF5AEED639E9292B690BA8F8A31B6D65DFA7F6846AF5A5650997CCD9016nAL" TargetMode = "External"/>
	<Relationship Id="rId10" Type="http://schemas.openxmlformats.org/officeDocument/2006/relationships/hyperlink" Target="consultantplus://offline/ref=4999E0EBF451E6582DE5D9BBA0CF8848B757D424BB64DFCA1A97D31AF5AEED639E9292B690BA8F8D3FB6D65DFA7F6846AF5A5650997CCD9016n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27.06.2019 N 819
"Об утверждении перечня случаев, при которых допускаются содержание и использование животных, включенных в перечень животных, запрещенных к содержанию"</dc:title>
  <dcterms:created xsi:type="dcterms:W3CDTF">2023-03-09T11:39:53Z</dcterms:created>
</cp:coreProperties>
</file>