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УПРАВЛЕНИЕ ВЕТЕРИНАРИИ ЛЕНИНГРАДСКОЙ ОБЛАСТИ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21 октября 2013 г. N 17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СОСТАВА КОМИССИИ ПО СОБЛЮДЕНИЮ ТРЕБОВАНИЙ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СЛУЖЕБНОМУ ПОВЕДЕНИЮ ГОСУДАРСТВЕННЫХ ГРАЖДАНСКИХ СЛУЖАЩИХ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И УРЕГУЛИРОВАНИЮ КОНФЛИКТА ИНТЕРЕСОВ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УПРАВЛЕНИИ ВЕТЕРИНАРИИ ЛЕНИНГРАДСКОЙ ОБЛАСТИ И УТВЕРЖДЕНИИ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ПОРЯДКА ЕЕ РАБОТЫ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Управления ветеринарии Ленинградской области</w:t>
            </w:r>
            <w:proofErr w:type="gramEnd"/>
          </w:p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22.09.2014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14.04.2015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и на основании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ветеринарии Ленинградской области согласно приложению 1.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ветеринарии Ленинградской области согласно приложению 2.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приказа оставляю за собой.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ветеринарии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И.Г.Идиатулин</w:t>
      </w:r>
      <w:proofErr w:type="spellEnd"/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ветеринарии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21.10.2013 N 17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КОМИССИИ ПО СОБЛЮДЕНИЮ ТРЕБОВАНИЙ К СЛУЖЕБНОМУ ПОВЕДЕНИЮ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ГРАЖДАНСКИХ СЛУЖАЩИХ ЛЕНИНГРАДСКОЙ ОБЛАСТИ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УРЕГУЛИРОВАНИЮ КОНФЛИКТА ИНТЕРЕСОВ В УПРАВЛЕНИИ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ВЕТЕРИНАРИИ 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начальника управления ветеринарии 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комиссии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Государственный гражданский служащий Ленинградской области, назначаемый начальником управления ветеринарии Ленинградской области из числа государственных гражданских служащих, замещающих должности гражданской службы в управлении ветеринарии 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комиссии: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</w:t>
      </w:r>
      <w:r>
        <w:rPr>
          <w:rFonts w:ascii="Arial" w:hAnsi="Arial" w:cs="Arial"/>
          <w:sz w:val="20"/>
          <w:szCs w:val="20"/>
        </w:rPr>
        <w:t xml:space="preserve"> комитета правового обеспечения </w:t>
      </w: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Государственный гражданский служащий Ленинградской области - представитель управления государственной службы и кадров </w:t>
      </w:r>
      <w:r>
        <w:rPr>
          <w:rFonts w:ascii="Arial" w:hAnsi="Arial" w:cs="Arial"/>
          <w:sz w:val="20"/>
          <w:szCs w:val="20"/>
        </w:rPr>
        <w:t>Администрации</w:t>
      </w:r>
      <w:r>
        <w:rPr>
          <w:rFonts w:ascii="Arial" w:hAnsi="Arial" w:cs="Arial"/>
          <w:sz w:val="20"/>
          <w:szCs w:val="20"/>
        </w:rPr>
        <w:t xml:space="preserve"> Губернатора и Правительства 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- специалисты по вопросам, связанным с государственной гражданской службой)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профсоюзного комитета первичной профсоюзной организации Правительства Ленинградской области (по решению начальника управления ветеринарии Ленинградской области)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ветеринарии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21.10.2013 N 17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69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РАБОТЫ КОМИССИИ ПО СОБЛЮДЕНИЮ ТРЕБОВАНИЙ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СЛУЖЕБНОМУ ПОВЕДЕНИЮ ГОСУДАРСТВЕННЫХ ГРАЖДАНСКИХ СЛУЖАЩИХ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И УРЕГУЛИРОВАНИЮ КОНФЛИКТА ИНТЕРЕСОВ</w:t>
      </w:r>
    </w:p>
    <w:p w:rsidR="00CD2809" w:rsidRDefault="00CD2809" w:rsidP="00CD2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УПРАВЛЕНИИ ВЕТЕРИНАРИИ ЛЕНИНГРАДСКОЙ ОБЛАСТИ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Управления ветеринарии Ленинградской области</w:t>
            </w:r>
            <w:proofErr w:type="gramEnd"/>
          </w:p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22.09.2014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14.04.2015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809" w:rsidRDefault="00CD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ветеринарии Ленинградской области (далее - комиссия).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 xml:space="preserve">Комиссия в своей деятельности руководствуется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 от 9 декабря 2010 года N 334, а также настоящим Положением.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1.3. Основной задачей комиссии является содействие государственным органам: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обеспечении соблюдения государственными гражданскими служащими Ленинградской области в управлении ветеринарии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требования об урегулировании конфликта интересов);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осуществлении в управлении ветеринарии Ленинградской области мер по предупреждению коррупции.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Основания для проведения заседания комиссии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8"/>
      <w:bookmarkEnd w:id="2"/>
      <w:r>
        <w:rPr>
          <w:rFonts w:ascii="Arial" w:hAnsi="Arial" w:cs="Arial"/>
          <w:sz w:val="20"/>
          <w:szCs w:val="20"/>
        </w:rPr>
        <w:t>2.1. Основаниями для проведения заседания комиссии являются: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9"/>
      <w:bookmarkEnd w:id="3"/>
      <w:proofErr w:type="gramStart"/>
      <w:r>
        <w:rPr>
          <w:rFonts w:ascii="Arial" w:hAnsi="Arial" w:cs="Arial"/>
          <w:sz w:val="20"/>
          <w:szCs w:val="20"/>
        </w:rPr>
        <w:t xml:space="preserve">а) представление </w:t>
      </w:r>
      <w:r w:rsidR="001A6D02">
        <w:rPr>
          <w:rFonts w:ascii="Arial" w:hAnsi="Arial" w:cs="Arial"/>
          <w:sz w:val="20"/>
          <w:szCs w:val="20"/>
        </w:rPr>
        <w:t>перв</w:t>
      </w:r>
      <w:r w:rsidR="001A6D02">
        <w:rPr>
          <w:rFonts w:ascii="Arial" w:hAnsi="Arial" w:cs="Arial"/>
          <w:sz w:val="20"/>
          <w:szCs w:val="20"/>
        </w:rPr>
        <w:t>ого</w:t>
      </w:r>
      <w:r w:rsidR="001A6D02">
        <w:rPr>
          <w:rFonts w:ascii="Arial" w:hAnsi="Arial" w:cs="Arial"/>
          <w:sz w:val="20"/>
          <w:szCs w:val="20"/>
        </w:rPr>
        <w:t xml:space="preserve"> вице-губернатор</w:t>
      </w:r>
      <w:r w:rsidR="001A6D02">
        <w:rPr>
          <w:rFonts w:ascii="Arial" w:hAnsi="Arial" w:cs="Arial"/>
          <w:sz w:val="20"/>
          <w:szCs w:val="20"/>
        </w:rPr>
        <w:t>а</w:t>
      </w:r>
      <w:r w:rsidR="001A6D02">
        <w:rPr>
          <w:rFonts w:ascii="Arial" w:hAnsi="Arial" w:cs="Arial"/>
          <w:sz w:val="20"/>
          <w:szCs w:val="20"/>
        </w:rPr>
        <w:t xml:space="preserve"> Лени</w:t>
      </w:r>
      <w:r w:rsidR="001A6D02">
        <w:rPr>
          <w:rFonts w:ascii="Arial" w:hAnsi="Arial" w:cs="Arial"/>
          <w:sz w:val="20"/>
          <w:szCs w:val="20"/>
        </w:rPr>
        <w:t>нградской области - руководителя</w:t>
      </w:r>
      <w:r w:rsidR="001A6D02">
        <w:rPr>
          <w:rFonts w:ascii="Arial" w:hAnsi="Arial" w:cs="Arial"/>
          <w:sz w:val="20"/>
          <w:szCs w:val="20"/>
        </w:rPr>
        <w:t xml:space="preserve"> Администрации Губернатора и Правительства Ленинградской области</w:t>
      </w:r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</w:t>
      </w:r>
      <w:proofErr w:type="gramEnd"/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 декабря 2009 года N 120-пг, материалов проверки, свидетельствующих: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0"/>
      <w:bookmarkEnd w:id="4"/>
      <w:r>
        <w:rPr>
          <w:rFonts w:ascii="Arial" w:hAnsi="Arial" w:cs="Arial"/>
          <w:sz w:val="20"/>
          <w:szCs w:val="20"/>
        </w:rPr>
        <w:t xml:space="preserve">о предоставлении гражданским служащим недостоверных или неполных сведений, предусмотренных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указанного Положения;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1"/>
      <w:bookmarkEnd w:id="5"/>
      <w:r>
        <w:rPr>
          <w:rFonts w:ascii="Arial" w:hAnsi="Arial" w:cs="Arial"/>
          <w:sz w:val="20"/>
          <w:szCs w:val="20"/>
        </w:rPr>
        <w:t xml:space="preserve">о несоблюдении государственным служащим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2"/>
      <w:bookmarkEnd w:id="6"/>
      <w:proofErr w:type="gramStart"/>
      <w:r>
        <w:rPr>
          <w:rFonts w:ascii="Arial" w:hAnsi="Arial" w:cs="Arial"/>
          <w:sz w:val="20"/>
          <w:szCs w:val="20"/>
        </w:rPr>
        <w:t xml:space="preserve">б) поступившее в </w:t>
      </w:r>
      <w:r w:rsidR="001A6D02">
        <w:rPr>
          <w:rFonts w:ascii="Arial" w:hAnsi="Arial" w:cs="Arial"/>
          <w:sz w:val="20"/>
          <w:szCs w:val="20"/>
        </w:rPr>
        <w:t>управление профилактики коррупционных и иных правонарушений Администрации</w:t>
      </w:r>
      <w:r w:rsidR="001A6D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Губернатора и Правительства Ленинградской области:</w:t>
      </w:r>
      <w:proofErr w:type="gramEnd"/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3"/>
      <w:bookmarkEnd w:id="7"/>
      <w:proofErr w:type="gramStart"/>
      <w:r>
        <w:rPr>
          <w:rFonts w:ascii="Arial" w:hAnsi="Arial" w:cs="Arial"/>
          <w:sz w:val="20"/>
          <w:szCs w:val="20"/>
        </w:rPr>
        <w:t>обращение гражданина, замещавшего в Управлении ветеринарии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>
        <w:rPr>
          <w:rFonts w:ascii="Arial" w:hAnsi="Arial" w:cs="Arial"/>
          <w:sz w:val="20"/>
          <w:szCs w:val="20"/>
        </w:rPr>
        <w:t xml:space="preserve"> в его должностные (служебные) обязанности, до истечения двух лет со дня увольнения с гражданской службы;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5"/>
      <w:bookmarkEnd w:id="8"/>
      <w:r>
        <w:rPr>
          <w:rFonts w:ascii="Arial" w:hAnsi="Arial" w:cs="Arial"/>
          <w:sz w:val="20"/>
          <w:szCs w:val="20"/>
        </w:rPr>
        <w:t>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7"/>
      <w:bookmarkEnd w:id="9"/>
      <w:r>
        <w:rPr>
          <w:rFonts w:ascii="Arial" w:hAnsi="Arial" w:cs="Arial"/>
          <w:sz w:val="20"/>
          <w:szCs w:val="20"/>
        </w:rPr>
        <w:t xml:space="preserve">заявление государственного служащего о невозможности выполнить требования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14.04.2015 N 3)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9"/>
      <w:bookmarkEnd w:id="10"/>
      <w:r>
        <w:rPr>
          <w:rFonts w:ascii="Arial" w:hAnsi="Arial" w:cs="Arial"/>
          <w:sz w:val="20"/>
          <w:szCs w:val="20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1"/>
      <w:bookmarkEnd w:id="11"/>
      <w:r>
        <w:rPr>
          <w:rFonts w:ascii="Arial" w:hAnsi="Arial" w:cs="Arial"/>
          <w:sz w:val="20"/>
          <w:szCs w:val="20"/>
        </w:rPr>
        <w:t xml:space="preserve">в) представление начальника управления ветеринарии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 либо осуществления в управлении ветеринарии Ленинградской области мер по предупреждению коррупции;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2"/>
      <w:bookmarkEnd w:id="12"/>
      <w:r>
        <w:rPr>
          <w:rFonts w:ascii="Arial" w:hAnsi="Arial" w:cs="Arial"/>
          <w:sz w:val="20"/>
          <w:szCs w:val="20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доходам";</w:t>
      </w:r>
    </w:p>
    <w:p w:rsidR="00CD2809" w:rsidRDefault="00CD2809" w:rsidP="001A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3" w:name="Par103"/>
      <w:bookmarkEnd w:id="13"/>
      <w:proofErr w:type="gramStart"/>
      <w:r>
        <w:rPr>
          <w:rFonts w:ascii="Arial" w:hAnsi="Arial" w:cs="Arial"/>
          <w:sz w:val="20"/>
          <w:szCs w:val="20"/>
        </w:rPr>
        <w:t xml:space="preserve">д) поступившее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данной организацией входили в его должностные (служебные) обязанности, исполняемые во время замещения должности </w:t>
      </w:r>
      <w:r w:rsidR="001A6D02">
        <w:rPr>
          <w:rFonts w:ascii="Arial" w:hAnsi="Arial" w:cs="Arial"/>
          <w:sz w:val="20"/>
          <w:szCs w:val="20"/>
        </w:rPr>
        <w:t>в Управлении ветеринарии Ленинградской области</w:t>
      </w:r>
      <w:r>
        <w:rPr>
          <w:rFonts w:ascii="Arial" w:hAnsi="Arial" w:cs="Arial"/>
          <w:sz w:val="20"/>
          <w:szCs w:val="2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условиях</w:t>
      </w:r>
      <w:proofErr w:type="gramEnd"/>
      <w:r>
        <w:rPr>
          <w:rFonts w:ascii="Arial" w:hAnsi="Arial" w:cs="Arial"/>
          <w:sz w:val="20"/>
          <w:szCs w:val="20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14.04.2015 N 3)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Обращение, указанное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гражданской службы, в </w:t>
      </w:r>
      <w:r w:rsidR="001A6D02">
        <w:rPr>
          <w:rFonts w:ascii="Arial" w:hAnsi="Arial" w:cs="Arial"/>
          <w:sz w:val="20"/>
          <w:szCs w:val="20"/>
        </w:rPr>
        <w:t>управление профилактики коррупционных и иных правонарушений Администрации</w:t>
      </w:r>
      <w:r>
        <w:rPr>
          <w:rFonts w:ascii="Arial" w:hAnsi="Arial" w:cs="Arial"/>
          <w:sz w:val="20"/>
          <w:szCs w:val="20"/>
        </w:rPr>
        <w:t xml:space="preserve"> Губернатора и Правительства Ленинградской области. </w:t>
      </w:r>
      <w:proofErr w:type="gramStart"/>
      <w:r>
        <w:rPr>
          <w:rFonts w:ascii="Arial" w:hAnsi="Arial" w:cs="Arial"/>
          <w:sz w:val="20"/>
          <w:szCs w:val="20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2.3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15;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Обращение, указанное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2.4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Уведомление, указанное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</w:t>
      </w:r>
      <w:r w:rsidR="001A6D02">
        <w:rPr>
          <w:rFonts w:ascii="Arial" w:hAnsi="Arial" w:cs="Arial"/>
          <w:sz w:val="20"/>
          <w:szCs w:val="20"/>
        </w:rPr>
        <w:t>управление профилактики коррупционных и иных правонарушений Администрации</w:t>
      </w:r>
      <w:r>
        <w:rPr>
          <w:rFonts w:ascii="Arial" w:hAnsi="Arial" w:cs="Arial"/>
          <w:sz w:val="20"/>
          <w:szCs w:val="20"/>
        </w:rPr>
        <w:t xml:space="preserve">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2.5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15;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2"/>
      <w:bookmarkEnd w:id="14"/>
      <w:r>
        <w:rPr>
          <w:rFonts w:ascii="Arial" w:hAnsi="Arial" w:cs="Arial"/>
          <w:sz w:val="20"/>
          <w:szCs w:val="20"/>
        </w:rPr>
        <w:t xml:space="preserve">2.6. Заседание комиссии по рассмотрению заявлений,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2.6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15;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14"/>
      <w:bookmarkEnd w:id="15"/>
      <w:r>
        <w:rPr>
          <w:rFonts w:ascii="Arial" w:hAnsi="Arial" w:cs="Arial"/>
          <w:sz w:val="20"/>
          <w:szCs w:val="20"/>
        </w:rPr>
        <w:t xml:space="preserve">2.7. Уведомление, указанное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на очередном (плановом) заседании комиссии.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2.7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Уведомление, указанное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</w:t>
      </w:r>
      <w:r w:rsidR="001A6D02">
        <w:rPr>
          <w:rFonts w:ascii="Arial" w:hAnsi="Arial" w:cs="Arial"/>
          <w:sz w:val="20"/>
          <w:szCs w:val="20"/>
        </w:rPr>
        <w:t>управлением профилактики коррупционных и иных правонарушений Администрации Губернатора и Правительства Ленинградской области</w:t>
      </w:r>
      <w:r>
        <w:rPr>
          <w:rFonts w:ascii="Arial" w:hAnsi="Arial" w:cs="Arial"/>
          <w:sz w:val="20"/>
          <w:szCs w:val="20"/>
        </w:rPr>
        <w:t>, которое осуществляет подготовку мотивированного заключения по результатам рассмотрения уведомления.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2.8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1A6D02" w:rsidRDefault="001A6D02" w:rsidP="001A6D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proofErr w:type="gramStart"/>
      <w:r>
        <w:rPr>
          <w:rFonts w:ascii="Arial" w:hAnsi="Arial" w:cs="Arial"/>
          <w:sz w:val="20"/>
          <w:szCs w:val="20"/>
        </w:rPr>
        <w:t>При подготовке мотивированного заключения по результатам рассмотрения обращения, указанного в абзаце втором подпункта "б" пункта 2.1 настоящего Положения, или уведомлений, указанных в абзаце пятом подпункта "б" и подпункте "д" пункта 2.1 настоящего Положения, должностные лица кадрового подразделения Администрации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rPr>
          <w:rFonts w:ascii="Arial" w:hAnsi="Arial" w:cs="Arial"/>
          <w:sz w:val="20"/>
          <w:szCs w:val="20"/>
        </w:rPr>
        <w:t xml:space="preserve"> руководитель Администрации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D2809" w:rsidRDefault="001A6D02" w:rsidP="001A6D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2809">
        <w:rPr>
          <w:rFonts w:ascii="Arial" w:hAnsi="Arial" w:cs="Arial"/>
          <w:sz w:val="20"/>
          <w:szCs w:val="20"/>
        </w:rPr>
        <w:t xml:space="preserve">(п. 2.9 </w:t>
      </w:r>
      <w:r>
        <w:rPr>
          <w:rFonts w:ascii="Arial" w:hAnsi="Arial" w:cs="Arial"/>
          <w:sz w:val="20"/>
          <w:szCs w:val="20"/>
        </w:rPr>
        <w:t>в ред</w:t>
      </w:r>
      <w:r w:rsidR="00E4736C">
        <w:rPr>
          <w:rFonts w:ascii="Arial" w:hAnsi="Arial" w:cs="Arial"/>
          <w:sz w:val="20"/>
          <w:szCs w:val="20"/>
        </w:rPr>
        <w:t>.</w:t>
      </w:r>
      <w:r w:rsidR="00CD2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приказа </w:t>
      </w:r>
      <w:r w:rsidR="00CD2809">
        <w:rPr>
          <w:rFonts w:ascii="Arial" w:hAnsi="Arial" w:cs="Arial"/>
          <w:sz w:val="20"/>
          <w:szCs w:val="20"/>
        </w:rPr>
        <w:t xml:space="preserve">Управления ветеринарии Ленинградской области от </w:t>
      </w:r>
      <w:r w:rsidR="00E4736C">
        <w:rPr>
          <w:rFonts w:ascii="Arial" w:hAnsi="Arial" w:cs="Arial"/>
          <w:sz w:val="20"/>
          <w:szCs w:val="20"/>
        </w:rPr>
        <w:t>25.01.2023 N 3</w:t>
      </w:r>
      <w:r w:rsidR="00CD2809">
        <w:rPr>
          <w:rFonts w:ascii="Arial" w:hAnsi="Arial" w:cs="Arial"/>
          <w:sz w:val="20"/>
          <w:szCs w:val="20"/>
        </w:rPr>
        <w:t>)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Принятие решения о проведении заседания комиссии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10-дневный срок назначает дату заседания комиссии. При этом дата заседания комиссии не может быть назначена позднее</w:t>
      </w:r>
      <w:r w:rsidR="00E47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 </w:t>
      </w:r>
      <w:r w:rsidR="00E4736C">
        <w:rPr>
          <w:rFonts w:ascii="Arial" w:hAnsi="Arial" w:cs="Arial"/>
          <w:sz w:val="20"/>
          <w:szCs w:val="20"/>
        </w:rPr>
        <w:t xml:space="preserve">рабочих </w:t>
      </w:r>
      <w:r>
        <w:rPr>
          <w:rFonts w:ascii="Arial" w:hAnsi="Arial" w:cs="Arial"/>
          <w:sz w:val="20"/>
          <w:szCs w:val="20"/>
        </w:rPr>
        <w:t xml:space="preserve">дней со дня поступления указанной информации, за исключением случаев, предусмотренных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пунктами 2.6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 w:rsidR="00E4736C">
        <w:rPr>
          <w:rFonts w:ascii="Arial" w:hAnsi="Arial" w:cs="Arial"/>
          <w:sz w:val="20"/>
          <w:szCs w:val="20"/>
        </w:rPr>
        <w:t>приказа Управления ветеринарии Ленинградской области от 25.01.2023 N 3</w:t>
      </w:r>
      <w:r>
        <w:rPr>
          <w:rFonts w:ascii="Arial" w:hAnsi="Arial" w:cs="Arial"/>
          <w:sz w:val="20"/>
          <w:szCs w:val="20"/>
        </w:rPr>
        <w:t>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в аппарат Губернатора и Правительства Ленинградской области кандидатуру гражданского служащего для включения в состав комиссии в качестве заместителя председателя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начальника управления ветеринарии Ленинградской области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</w:t>
      </w:r>
      <w:r>
        <w:rPr>
          <w:rFonts w:ascii="Arial" w:hAnsi="Arial" w:cs="Arial"/>
          <w:sz w:val="20"/>
          <w:szCs w:val="20"/>
        </w:rPr>
        <w:lastRenderedPageBreak/>
        <w:t xml:space="preserve">результатами ее проверки, проведенной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 декабря 2009 </w:t>
      </w:r>
      <w:proofErr w:type="gramStart"/>
      <w:r>
        <w:rPr>
          <w:rFonts w:ascii="Arial" w:hAnsi="Arial" w:cs="Arial"/>
          <w:sz w:val="20"/>
          <w:szCs w:val="20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Формирование персонального состава комиссии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Формирование персонального состава комиссии осуществляется в порядке, определенном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Подготовка заседания комиссии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При подготовке к заседанию комиссии председатель комиссии: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рассматривает ходатайства о приглашении на заседание комиссии лиц, указанных в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4.8</w:t>
        </w:r>
      </w:hyperlink>
      <w:r>
        <w:rPr>
          <w:rFonts w:ascii="Arial" w:hAnsi="Arial" w:cs="Arial"/>
          <w:sz w:val="20"/>
          <w:szCs w:val="20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"О комиссиях</w:t>
      </w:r>
      <w:proofErr w:type="gramEnd"/>
      <w:r>
        <w:rPr>
          <w:rFonts w:ascii="Arial" w:hAnsi="Arial" w:cs="Arial"/>
          <w:sz w:val="20"/>
          <w:szCs w:val="20"/>
        </w:rPr>
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Секретарь комиссии решает организационные вопросы, связанные с подготовкой заседания комиссии: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решению председателя комиссии формирует повестку дня заседания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доводит до сведения членов комиссии информацию о материалах, представленных на рассмотрение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подготавливает материалы, необходимые для принятия решения.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должностной регламент гражданского служащего, в отношении которого проводится проверка;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послужившие основанием для проведения заседания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письменные объяснения гражданского служащего;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иные необходимые документы.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Порядок проведения заседания комиссии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2809" w:rsidRDefault="00CD2809" w:rsidP="001A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требований об урегулировании конфликта интересов, или гражданина, замещавшего должность государственной службы </w:t>
      </w:r>
      <w:r w:rsidR="001A6D02">
        <w:rPr>
          <w:rFonts w:ascii="Arial" w:hAnsi="Arial" w:cs="Arial"/>
          <w:sz w:val="20"/>
          <w:szCs w:val="20"/>
        </w:rPr>
        <w:t>в Управлении ветеринарии Ленинградской области</w:t>
      </w:r>
      <w:r>
        <w:rPr>
          <w:rFonts w:ascii="Arial" w:hAnsi="Arial" w:cs="Arial"/>
          <w:sz w:val="20"/>
          <w:szCs w:val="20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заявлениях или уведомлении, представляемых в соответствии с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Заседания комиссии могут проводиться в отсутствие государственного служащего или гражданина в случае: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если в обращении, заявлениях или уведомлении, предусмотренных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Протокол заседания комиссии ведет секретарь комиссии.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На заседании комиссия: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перечень вопросов, включенных в повестку дня заседания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Решения комиссии, порядок их принятия и оформления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74"/>
      <w:bookmarkEnd w:id="16"/>
      <w:r>
        <w:rPr>
          <w:rFonts w:ascii="Arial" w:hAnsi="Arial" w:cs="Arial"/>
          <w:sz w:val="20"/>
          <w:szCs w:val="20"/>
        </w:rPr>
        <w:t xml:space="preserve">7.1. По итогам рассмотрения вопроса, указанного в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гражданским служащим в соответствии с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</w:t>
      </w:r>
      <w:r>
        <w:rPr>
          <w:rFonts w:ascii="Arial" w:hAnsi="Arial" w:cs="Arial"/>
          <w:sz w:val="20"/>
          <w:szCs w:val="20"/>
        </w:rPr>
        <w:lastRenderedPageBreak/>
        <w:t>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rPr>
          <w:rFonts w:ascii="Arial" w:hAnsi="Arial" w:cs="Arial"/>
          <w:sz w:val="20"/>
          <w:szCs w:val="20"/>
        </w:rPr>
        <w:t xml:space="preserve"> 11 декабря 2009 года N 120-пг, являются достоверными и полными;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гражданским служащим в соответствии с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rPr>
          <w:rFonts w:ascii="Arial" w:hAnsi="Arial" w:cs="Arial"/>
          <w:sz w:val="20"/>
          <w:szCs w:val="20"/>
        </w:rPr>
        <w:t xml:space="preserve"> 11 декабря 2009 года N 120-пг, являются недостоверными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По итогам рассмотрения вопроса, указанного в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гражданский служащий соблюдал требования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требования об урегулировании конфликта интересов;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По итогам рассмотрения вопроса, указанного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По итогам рассмотрения вопроса, указанного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7.4-1. По итогам рассмотрения вопроса, указанного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сведения, представленные гражданским служащим в соответствии с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б) признать, что сведения, представленные гражданским служащим в соответствии с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направить в срок, установленный </w:t>
      </w:r>
      <w:hyperlink w:anchor="Par228" w:history="1">
        <w:r>
          <w:rPr>
            <w:rFonts w:ascii="Arial" w:hAnsi="Arial" w:cs="Arial"/>
            <w:color w:val="0000FF"/>
            <w:sz w:val="20"/>
            <w:szCs w:val="20"/>
          </w:rPr>
          <w:t>пунктом 8.2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7.4-1-1. По итогам рассмотрения вопроса, указанного в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пользоваться иностранными финансовыми инструментами", являются объективными и уважительными;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7.4-1-1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14.04.2015 N 3)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7.4-2. По итогам рассмотрения вопроса, указанного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7.4-2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98"/>
      <w:bookmarkEnd w:id="17"/>
      <w:r>
        <w:rPr>
          <w:rFonts w:ascii="Arial" w:hAnsi="Arial" w:cs="Arial"/>
          <w:sz w:val="20"/>
          <w:szCs w:val="20"/>
        </w:rPr>
        <w:t xml:space="preserve">7.4-3. По итогам рассмотрения вопроса, указанного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начальнику Управления ветеринарии Ленинградской области принять меры по урегулированию конфликта интересов или по недопущению его возникновения;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государственный служащий не соблюдал требования об урегулировании конфликта интересов, рассмотреть вопрос о применении к государственному служащему конкретной меры ответственности.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7.4-3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По итогам рассмотрения вопросов, указанных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7.4.3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Приказов Управления ветеринарии Ленинградской области от 14.04.2015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N 3</w:t>
        </w:r>
      </w:hyperlink>
      <w:r>
        <w:rPr>
          <w:rFonts w:ascii="Arial" w:hAnsi="Arial" w:cs="Arial"/>
          <w:sz w:val="20"/>
          <w:szCs w:val="20"/>
        </w:rPr>
        <w:t xml:space="preserve">, от 24.02.2016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7.6. По итогам рассмотрения вопроса, предусмотренного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7.8. Решения комиссии по вопросам, указанным в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носит обязательный характер.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 В протоколе заседания комиссии указываются: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гражданскому служащему претензии, материалы, на которых они основываются;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гражданского служащего и других лиц по существу предъявляемых претензий;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CD2809" w:rsidRDefault="00CD2809" w:rsidP="00E473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4736C">
        <w:rPr>
          <w:rFonts w:ascii="Arial" w:hAnsi="Arial" w:cs="Arial"/>
          <w:sz w:val="20"/>
          <w:szCs w:val="20"/>
        </w:rPr>
        <w:t>управление профилактики коррупционных и иных правонарушений Администрации</w:t>
      </w:r>
      <w:r w:rsidR="00E47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Губернатора и Правительства Ленинградской области;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результаты голосования;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</w:t>
      </w:r>
      <w:r w:rsidR="00E4736C">
        <w:rPr>
          <w:rFonts w:ascii="Arial" w:hAnsi="Arial" w:cs="Arial"/>
          <w:sz w:val="20"/>
          <w:szCs w:val="20"/>
        </w:rPr>
        <w:t>начальнику</w:t>
      </w:r>
      <w:bookmarkStart w:id="18" w:name="_GoBack"/>
      <w:bookmarkEnd w:id="18"/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области, гражданскому служащему, а также по решению комиссии - иным заинтересованным лицам.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24.02.2016 N 2)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7.13. </w:t>
      </w:r>
      <w:proofErr w:type="gramStart"/>
      <w:r>
        <w:rPr>
          <w:rFonts w:ascii="Arial" w:hAnsi="Arial" w:cs="Arial"/>
          <w:sz w:val="20"/>
          <w:szCs w:val="20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7.13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22.09.2014 N 15)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Заключительные положения</w:t>
      </w: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809" w:rsidRDefault="00CD2809" w:rsidP="00CD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CD2809" w:rsidRDefault="00CD2809" w:rsidP="00CD2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28"/>
      <w:bookmarkEnd w:id="19"/>
      <w:r>
        <w:rPr>
          <w:rFonts w:ascii="Arial" w:hAnsi="Arial" w:cs="Arial"/>
          <w:sz w:val="20"/>
          <w:szCs w:val="20"/>
        </w:rPr>
        <w:t xml:space="preserve">8.2. </w:t>
      </w:r>
      <w:proofErr w:type="gramStart"/>
      <w:r>
        <w:rPr>
          <w:rFonts w:ascii="Arial" w:hAnsi="Arial" w:cs="Arial"/>
          <w:sz w:val="20"/>
          <w:szCs w:val="20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30843" w:rsidRDefault="00630843"/>
    <w:sectPr w:rsidR="00630843" w:rsidSect="00515B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E"/>
    <w:rsid w:val="001A6D02"/>
    <w:rsid w:val="00422A8E"/>
    <w:rsid w:val="00630843"/>
    <w:rsid w:val="00CD2809"/>
    <w:rsid w:val="00E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3D5A8E33ADD78A8418AD0CC2BD8F2C98FF0C84FA4951A228BF980B278EBB28722503FE54D0BFE9ACCFC637kFH" TargetMode="External"/><Relationship Id="rId18" Type="http://schemas.openxmlformats.org/officeDocument/2006/relationships/hyperlink" Target="consultantplus://offline/ref=0E3D5A8E33ADD78A8418B21DD7BD8F2C9BF20987F81E06A079EA960E2FDEE138646C0FF84AD0B8F6AFC4902D39709C98AEED5093C03DFF3835k5H" TargetMode="External"/><Relationship Id="rId26" Type="http://schemas.openxmlformats.org/officeDocument/2006/relationships/hyperlink" Target="consultantplus://offline/ref=0E3D5A8E33ADD78A8418B21DD7BD8F2C9BF20285F01D06A079EA960E2FDEE138646C0FF84AD0B8F6AAC4902D39709C98AEED5093C03DFF3835k5H" TargetMode="External"/><Relationship Id="rId39" Type="http://schemas.openxmlformats.org/officeDocument/2006/relationships/hyperlink" Target="consultantplus://offline/ref=0E3D5A8E33ADD78A8418B21DD7BD8F2C9BF00A81F11A06A079EA960E2FDEE138646C0FF84AD0B9F2A6C4902D39709C98AEED5093C03DFF3835k5H" TargetMode="External"/><Relationship Id="rId21" Type="http://schemas.openxmlformats.org/officeDocument/2006/relationships/hyperlink" Target="consultantplus://offline/ref=0E3D5A8E33ADD78A8418B21DD7BD8F2C9BF20285F01D06A079EA960E2FDEE138646C0FF84AD0B8F6ACC4902D39709C98AEED5093C03DFF3835k5H" TargetMode="External"/><Relationship Id="rId34" Type="http://schemas.openxmlformats.org/officeDocument/2006/relationships/hyperlink" Target="consultantplus://offline/ref=0E3D5A8E33ADD78A8418B21DD7BD8F2C9BF20987F81E06A079EA960E2FDEE138646C0FF84AD0B8F6A7C4902D39709C98AEED5093C03DFF3835k5H" TargetMode="External"/><Relationship Id="rId42" Type="http://schemas.openxmlformats.org/officeDocument/2006/relationships/hyperlink" Target="consultantplus://offline/ref=0E3D5A8E33ADD78A8418B21DD7BD8F2C9BF20987F81E06A079EA960E2FDEE138646C0FF84AD0B8F5ABC4902D39709C98AEED5093C03DFF3835k5H" TargetMode="External"/><Relationship Id="rId47" Type="http://schemas.openxmlformats.org/officeDocument/2006/relationships/hyperlink" Target="consultantplus://offline/ref=0E3D5A8E33ADD78A8418AD0CC2BD8F2C9BFF0382F61B06A079EA960E2FDEE138646C0FF84AD0B9F5A6C4902D39709C98AEED5093C03DFF3835k5H" TargetMode="External"/><Relationship Id="rId50" Type="http://schemas.openxmlformats.org/officeDocument/2006/relationships/hyperlink" Target="consultantplus://offline/ref=0E3D5A8E33ADD78A8418B21DD7BD8F2C9BF20285F01D06A079EA960E2FDEE138646C0FF84AD0B8F6A6C4902D39709C98AEED5093C03DFF3835k5H" TargetMode="External"/><Relationship Id="rId55" Type="http://schemas.openxmlformats.org/officeDocument/2006/relationships/hyperlink" Target="consultantplus://offline/ref=0E3D5A8E33ADD78A8418B21DD7BD8F2C9BF00B85F31806A079EA960E2FDEE138646C0FF84AD0B8F4ABC4902D39709C98AEED5093C03DFF3835k5H" TargetMode="External"/><Relationship Id="rId7" Type="http://schemas.openxmlformats.org/officeDocument/2006/relationships/hyperlink" Target="consultantplus://offline/ref=0E3D5A8E33ADD78A8418B21DD7BD8F2C9BF00B85F31806A079EA960E2FDEE138646C0FF84AD0B8F7ABC4902D39709C98AEED5093C03DFF3835k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3D5A8E33ADD78A8418B21DD7BD8F2C9BF10F80F41E06A079EA960E2FDEE138646C0FF84AD0B9F5A9C4902D39709C98AEED5093C03DFF3835k5H" TargetMode="External"/><Relationship Id="rId29" Type="http://schemas.openxmlformats.org/officeDocument/2006/relationships/hyperlink" Target="consultantplus://offline/ref=0E3D5A8E33ADD78A8418B21DD7BD8F2C9BF00B85F31806A079EA960E2FDEE138646C0FF84AD0B8F6ABC4902D39709C98AEED5093C03DFF3835k5H" TargetMode="External"/><Relationship Id="rId11" Type="http://schemas.openxmlformats.org/officeDocument/2006/relationships/hyperlink" Target="consultantplus://offline/ref=0E3D5A8E33ADD78A8418B21DD7BD8F2C9BF20285F01D06A079EA960E2FDEE138646C0FF84AD0B8F7ABC4902D39709C98AEED5093C03DFF3835k5H" TargetMode="External"/><Relationship Id="rId24" Type="http://schemas.openxmlformats.org/officeDocument/2006/relationships/hyperlink" Target="consultantplus://offline/ref=0E3D5A8E33ADD78A8418AD0CC2BD8F2C9BFE0F81F71906A079EA960E2FDEE138646C0FFA49DBECA6EA9AC97D7A3B919EB7F150963DkDH" TargetMode="External"/><Relationship Id="rId32" Type="http://schemas.openxmlformats.org/officeDocument/2006/relationships/hyperlink" Target="consultantplus://offline/ref=0E3D5A8E33ADD78A8418B21DD7BD8F2C9BF20987F81E06A079EA960E2FDEE138646C0FF84AD0B8F6A6C4902D39709C98AEED5093C03DFF3835k5H" TargetMode="External"/><Relationship Id="rId37" Type="http://schemas.openxmlformats.org/officeDocument/2006/relationships/hyperlink" Target="consultantplus://offline/ref=0E3D5A8E33ADD78A8418B21DD7BD8F2C9BF00B85F31806A079EA960E2FDEE138646C0FF84AD0B8F6A6C4902D39709C98AEED5093C03DFF3835k5H" TargetMode="External"/><Relationship Id="rId40" Type="http://schemas.openxmlformats.org/officeDocument/2006/relationships/hyperlink" Target="consultantplus://offline/ref=0E3D5A8E33ADD78A8418B21DD7BD8F2C9BF00A81F11A06A079EA960E2FDEE138646C0FF84AD0B9F0AFC4902D39709C98AEED5093C03DFF3835k5H" TargetMode="External"/><Relationship Id="rId45" Type="http://schemas.openxmlformats.org/officeDocument/2006/relationships/hyperlink" Target="consultantplus://offline/ref=0E3D5A8E33ADD78A8418B21DD7BD8F2C9BF10F80F41E06A079EA960E2FDEE138646C0FF84AD0B8F6ACC4902D39709C98AEED5093C03DFF3835k5H" TargetMode="External"/><Relationship Id="rId53" Type="http://schemas.openxmlformats.org/officeDocument/2006/relationships/hyperlink" Target="consultantplus://offline/ref=0E3D5A8E33ADD78A8418B21DD7BD8F2C9BF00B85F31806A079EA960E2FDEE138646C0FF84AD0B8F4AEC4902D39709C98AEED5093C03DFF3835k5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E3D5A8E33ADD78A8418B21DD7BD8F2C9BF20987F81E06A079EA960E2FDEE138646C0FF84AD0B8F7ABC4902D39709C98AEED5093C03DFF3835k5H" TargetMode="External"/><Relationship Id="rId19" Type="http://schemas.openxmlformats.org/officeDocument/2006/relationships/hyperlink" Target="consultantplus://offline/ref=0E3D5A8E33ADD78A8418B21DD7BD8F2C9BF00B85F31806A079EA960E2FDEE138646C0FF84AD0B8F6AAC4902D39709C98AEED5093C03DFF3835k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D5A8E33ADD78A8418B21DD7BD8F2C9BF00A81F11A06A079EA960E2FDEE138646C0FF84AD0B9F0A8C4902D39709C98AEED5093C03DFF3835k5H" TargetMode="External"/><Relationship Id="rId14" Type="http://schemas.openxmlformats.org/officeDocument/2006/relationships/hyperlink" Target="consultantplus://offline/ref=0E3D5A8E33ADD78A8418B21DD7BD8F2C9BF00A81F11A06A079EA960E2FDEE138646C0FF84AD0B8F4ACC4902D39709C98AEED5093C03DFF3835k5H" TargetMode="External"/><Relationship Id="rId22" Type="http://schemas.openxmlformats.org/officeDocument/2006/relationships/hyperlink" Target="consultantplus://offline/ref=0E3D5A8E33ADD78A8418B21DD7BD8F2C9BF00B85F31806A079EA960E2FDEE138646C0FF84AD0B8F6ACC4902D39709C98AEED5093C03DFF3835k5H" TargetMode="External"/><Relationship Id="rId27" Type="http://schemas.openxmlformats.org/officeDocument/2006/relationships/hyperlink" Target="consultantplus://offline/ref=0E3D5A8E33ADD78A8418AD0CC2BD8F2C9BFE0F81F71906A079EA960E2FDEE138646C0FFB42DBECA6EA9AC97D7A3B919EB7F150963DkDH" TargetMode="External"/><Relationship Id="rId30" Type="http://schemas.openxmlformats.org/officeDocument/2006/relationships/hyperlink" Target="consultantplus://offline/ref=0E3D5A8E33ADD78A8418B21DD7BD8F2C9BF20987F81E06A079EA960E2FDEE138646C0FF84AD0B8F6A9C4902D39709C98AEED5093C03DFF3835k5H" TargetMode="External"/><Relationship Id="rId35" Type="http://schemas.openxmlformats.org/officeDocument/2006/relationships/hyperlink" Target="consultantplus://offline/ref=0E3D5A8E33ADD78A8418B21DD7BD8F2C9BF00B85F31806A079EA960E2FDEE138646C0FF84AD0B8F6A9C4902D39709C98AEED5093C03DFF3835k5H" TargetMode="External"/><Relationship Id="rId43" Type="http://schemas.openxmlformats.org/officeDocument/2006/relationships/hyperlink" Target="consultantplus://offline/ref=0E3D5A8E33ADD78A8418B21DD7BD8F2C9BF20987F81E06A079EA960E2FDEE138646C0FF84AD0B8F5A9C4902D39709C98AEED5093C03DFF3835k5H" TargetMode="External"/><Relationship Id="rId48" Type="http://schemas.openxmlformats.org/officeDocument/2006/relationships/hyperlink" Target="consultantplus://offline/ref=0E3D5A8E33ADD78A8418AD0CC2BD8F2C9BFF0284F81E06A079EA960E2FDEE138766C57F44BD7A6F7A9D1C67C7F32k6H" TargetMode="External"/><Relationship Id="rId56" Type="http://schemas.openxmlformats.org/officeDocument/2006/relationships/hyperlink" Target="consultantplus://offline/ref=0E3D5A8E33ADD78A8418B21DD7BD8F2C9BF00B85F31806A079EA960E2FDEE138646C0FF84AD0B8F4A8C4902D39709C98AEED5093C03DFF3835k5H" TargetMode="External"/><Relationship Id="rId8" Type="http://schemas.openxmlformats.org/officeDocument/2006/relationships/hyperlink" Target="consultantplus://offline/ref=0E3D5A8E33ADD78A8418B21DD7BD8F2C9BF10D85F01D06A079EA960E2FDEE138766C57F44BD7A6F7A9D1C67C7F32k6H" TargetMode="External"/><Relationship Id="rId51" Type="http://schemas.openxmlformats.org/officeDocument/2006/relationships/hyperlink" Target="consultantplus://offline/ref=0E3D5A8E33ADD78A8418AD0CC2BD8F2C9BFE0F81F71906A079EA960E2FDEE138646C0FFB42DBECA6EA9AC97D7A3B919EB7F150963Dk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3D5A8E33ADD78A8418B21DD7BD8F2C9BF00B85F31806A079EA960E2FDEE138646C0FF84AD0B8F7ABC4902D39709C98AEED5093C03DFF3835k5H" TargetMode="External"/><Relationship Id="rId17" Type="http://schemas.openxmlformats.org/officeDocument/2006/relationships/hyperlink" Target="consultantplus://offline/ref=0E3D5A8E33ADD78A8418B21DD7BD8F2C9BF10F80F41E06A079EA960E2FDEE138646C0FF84AD0B8F6ACC4902D39709C98AEED5093C03DFF3835k5H" TargetMode="External"/><Relationship Id="rId25" Type="http://schemas.openxmlformats.org/officeDocument/2006/relationships/hyperlink" Target="consultantplus://offline/ref=0E3D5A8E33ADD78A8418AD0CC2BD8F2C9BFE0A87F31906A079EA960E2FDEE138646C0FF84DD1BBFCFA9E802970249687A9F44E96DE3D3FkCH" TargetMode="External"/><Relationship Id="rId33" Type="http://schemas.openxmlformats.org/officeDocument/2006/relationships/hyperlink" Target="consultantplus://offline/ref=0E3D5A8E33ADD78A8418B21DD7BD8F2C9BF00B85F31806A079EA960E2FDEE138646C0FF84AD0B8F6A8C4902D39709C98AEED5093C03DFF3835k5H" TargetMode="External"/><Relationship Id="rId38" Type="http://schemas.openxmlformats.org/officeDocument/2006/relationships/hyperlink" Target="consultantplus://offline/ref=0E3D5A8E33ADD78A8418B21DD7BD8F2C9BF10F80F41E06A079EA960E2FDEE138766C57F44BD7A6F7A9D1C67C7F32k6H" TargetMode="External"/><Relationship Id="rId46" Type="http://schemas.openxmlformats.org/officeDocument/2006/relationships/hyperlink" Target="consultantplus://offline/ref=0E3D5A8E33ADD78A8418AD0CC2BD8F2C9BFF0382F61B06A079EA960E2FDEE138646C0FF84AD0B9F5A6C4902D39709C98AEED5093C03DFF3835k5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0E3D5A8E33ADD78A8418AD0CC2BD8F2C9BFF0284F81E06A079EA960E2FDEE138766C57F44BD7A6F7A9D1C67C7F32k6H" TargetMode="External"/><Relationship Id="rId41" Type="http://schemas.openxmlformats.org/officeDocument/2006/relationships/hyperlink" Target="consultantplus://offline/ref=0E3D5A8E33ADD78A8418B21DD7BD8F2C9BF00B85F31806A079EA960E2FDEE138646C0FF84AD0B8F5ABC4902D39709C98AEED5093C03DFF3835k5H" TargetMode="External"/><Relationship Id="rId54" Type="http://schemas.openxmlformats.org/officeDocument/2006/relationships/hyperlink" Target="consultantplus://offline/ref=0E3D5A8E33ADD78A8418B21DD7BD8F2C9BF20285F01D06A079EA960E2FDEE138646C0FF84AD0B8F5ACC4902D39709C98AEED5093C03DFF3835k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D5A8E33ADD78A8418B21DD7BD8F2C9BF20285F01D06A079EA960E2FDEE138646C0FF84AD0B8F7ABC4902D39709C98AEED5093C03DFF3835k5H" TargetMode="External"/><Relationship Id="rId15" Type="http://schemas.openxmlformats.org/officeDocument/2006/relationships/hyperlink" Target="consultantplus://offline/ref=0E3D5A8E33ADD78A8418AD0CC2BD8F2C9BFE0F81F71906A079EA960E2FDEE138766C57F44BD7A6F7A9D1C67C7F32k6H" TargetMode="External"/><Relationship Id="rId23" Type="http://schemas.openxmlformats.org/officeDocument/2006/relationships/hyperlink" Target="consultantplus://offline/ref=0E3D5A8E33ADD78A8418AD0CC2BD8F2C9BFF0382F61B06A079EA960E2FDEE138646C0FF84AD0B9F5A6C4902D39709C98AEED5093C03DFF3835k5H" TargetMode="External"/><Relationship Id="rId28" Type="http://schemas.openxmlformats.org/officeDocument/2006/relationships/hyperlink" Target="consultantplus://offline/ref=0E3D5A8E33ADD78A8418B21DD7BD8F2C9BF20987F81E06A079EA960E2FDEE138646C0FF84AD0B8F6ABC4902D39709C98AEED5093C03DFF3835k5H" TargetMode="External"/><Relationship Id="rId36" Type="http://schemas.openxmlformats.org/officeDocument/2006/relationships/hyperlink" Target="consultantplus://offline/ref=0E3D5A8E33ADD78A8418B21DD7BD8F2C9BF20987F81E06A079EA960E2FDEE138646C0FF84AD0B8F5AEC4902D39709C98AEED5093C03DFF3835k5H" TargetMode="External"/><Relationship Id="rId49" Type="http://schemas.openxmlformats.org/officeDocument/2006/relationships/hyperlink" Target="consultantplus://offline/ref=0E3D5A8E33ADD78A8418AD0CC2BD8F2C9BFF0284F81E06A079EA960E2FDEE138766C57F44BD7A6F7A9D1C67C7F32k6H" TargetMode="External"/><Relationship Id="rId57" Type="http://schemas.openxmlformats.org/officeDocument/2006/relationships/hyperlink" Target="consultantplus://offline/ref=0E3D5A8E33ADD78A8418B21DD7BD8F2C9BF20987F81E06A079EA960E2FDEE138646C0FF84AD0B8F4ACC4902D39709C98AEED5093C03DFF3835k5H" TargetMode="External"/><Relationship Id="rId10" Type="http://schemas.openxmlformats.org/officeDocument/2006/relationships/hyperlink" Target="consultantplus://offline/ref=0E3D5A8E33ADD78A8418B21DD7BD8F2C9BF20987F81E06A079EA960E2FDEE138646C0FF84AD0B8F7ABC4902D39709C98AEED5093C03DFF3835k5H" TargetMode="External"/><Relationship Id="rId31" Type="http://schemas.openxmlformats.org/officeDocument/2006/relationships/hyperlink" Target="consultantplus://offline/ref=0E3D5A8E33ADD78A8418AD0CC2BD8F2C9BFE0F81F71906A079EA960E2FDEE138646C0FFB42DBECA6EA9AC97D7A3B919EB7F150963DkDH" TargetMode="External"/><Relationship Id="rId44" Type="http://schemas.openxmlformats.org/officeDocument/2006/relationships/hyperlink" Target="consultantplus://offline/ref=0E3D5A8E33ADD78A8418B21DD7BD8F2C9BF10F80F41E06A079EA960E2FDEE138646C0FF84AD0B8F6ACC4902D39709C98AEED5093C03DFF3835k5H" TargetMode="External"/><Relationship Id="rId52" Type="http://schemas.openxmlformats.org/officeDocument/2006/relationships/hyperlink" Target="consultantplus://offline/ref=0E3D5A8E33ADD78A8418B21DD7BD8F2C9BF20987F81E06A079EA960E2FDEE138646C0FF84AD0B8F5A6C4902D39709C98AEED5093C03DFF383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6870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3</cp:revision>
  <dcterms:created xsi:type="dcterms:W3CDTF">2023-07-17T07:37:00Z</dcterms:created>
  <dcterms:modified xsi:type="dcterms:W3CDTF">2023-07-17T07:52:00Z</dcterms:modified>
</cp:coreProperties>
</file>